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2" w:rsidRDefault="00935D62" w:rsidP="00322FEA">
      <w:pPr>
        <w:spacing w:line="240" w:lineRule="auto"/>
        <w:jc w:val="center"/>
        <w:rPr>
          <w:rFonts w:ascii="Times New Roman" w:eastAsia="Times New Roman" w:hAnsi="Times New Roman" w:cs="Times New Roman"/>
          <w:b/>
          <w:sz w:val="24"/>
          <w:szCs w:val="24"/>
        </w:rPr>
      </w:pPr>
      <w:r w:rsidRPr="00CD6E61">
        <w:rPr>
          <w:rFonts w:ascii="Times New Roman" w:eastAsia="Times New Roman" w:hAnsi="Times New Roman" w:cs="Times New Roman"/>
          <w:b/>
          <w:sz w:val="24"/>
          <w:szCs w:val="24"/>
        </w:rPr>
        <w:t>Frumvarp til laga</w:t>
      </w:r>
      <w:r w:rsidR="00D667D1">
        <w:rPr>
          <w:rFonts w:ascii="Times New Roman" w:eastAsia="Times New Roman" w:hAnsi="Times New Roman" w:cs="Times New Roman"/>
          <w:b/>
          <w:sz w:val="24"/>
          <w:szCs w:val="24"/>
        </w:rPr>
        <w:br/>
      </w:r>
      <w:r w:rsidRPr="00CD6E61">
        <w:rPr>
          <w:rFonts w:ascii="Times New Roman" w:eastAsia="Times New Roman" w:hAnsi="Times New Roman" w:cs="Times New Roman"/>
          <w:b/>
          <w:sz w:val="24"/>
          <w:szCs w:val="24"/>
        </w:rPr>
        <w:t>um breyting</w:t>
      </w:r>
      <w:r w:rsidR="00C365A7">
        <w:rPr>
          <w:rFonts w:ascii="Times New Roman" w:eastAsia="Times New Roman" w:hAnsi="Times New Roman" w:cs="Times New Roman"/>
          <w:b/>
          <w:sz w:val="24"/>
          <w:szCs w:val="24"/>
        </w:rPr>
        <w:t>u</w:t>
      </w:r>
      <w:r w:rsidRPr="00CD6E61">
        <w:rPr>
          <w:rFonts w:ascii="Times New Roman" w:eastAsia="Times New Roman" w:hAnsi="Times New Roman" w:cs="Times New Roman"/>
          <w:b/>
          <w:sz w:val="24"/>
          <w:szCs w:val="24"/>
        </w:rPr>
        <w:t xml:space="preserve"> á lögum</w:t>
      </w:r>
      <w:r w:rsidR="004F63AE">
        <w:rPr>
          <w:rFonts w:ascii="Times New Roman" w:eastAsia="Times New Roman" w:hAnsi="Times New Roman" w:cs="Times New Roman"/>
          <w:b/>
          <w:sz w:val="24"/>
          <w:szCs w:val="24"/>
        </w:rPr>
        <w:t xml:space="preserve"> nr. 82/2008</w:t>
      </w:r>
      <w:r w:rsidR="00782A44">
        <w:rPr>
          <w:rFonts w:ascii="Times New Roman" w:eastAsia="Times New Roman" w:hAnsi="Times New Roman" w:cs="Times New Roman"/>
          <w:b/>
          <w:sz w:val="24"/>
          <w:szCs w:val="24"/>
        </w:rPr>
        <w:t>,</w:t>
      </w:r>
      <w:r w:rsidRPr="00CD6E61">
        <w:rPr>
          <w:rFonts w:ascii="Times New Roman" w:eastAsia="Times New Roman" w:hAnsi="Times New Roman" w:cs="Times New Roman"/>
          <w:b/>
          <w:sz w:val="24"/>
          <w:szCs w:val="24"/>
        </w:rPr>
        <w:t xml:space="preserve"> um almannavarnir o.fl. (flutningur netöryggissveitar til almannavarnadeildar ríkislögreglustjóra)</w:t>
      </w:r>
    </w:p>
    <w:p w:rsidR="00E7428E" w:rsidRPr="00CD6E61" w:rsidRDefault="00E7428E" w:rsidP="00322FEA">
      <w:pPr>
        <w:spacing w:line="240" w:lineRule="auto"/>
        <w:jc w:val="center"/>
        <w:rPr>
          <w:rFonts w:ascii="Times New Roman" w:eastAsia="Times New Roman" w:hAnsi="Times New Roman" w:cs="Times New Roman"/>
          <w:b/>
          <w:sz w:val="24"/>
          <w:szCs w:val="24"/>
        </w:rPr>
      </w:pPr>
    </w:p>
    <w:p w:rsidR="00935D62" w:rsidRPr="00CD6E61" w:rsidRDefault="00935D62" w:rsidP="00322FEA">
      <w:pPr>
        <w:pStyle w:val="ListParagraph"/>
        <w:numPr>
          <w:ilvl w:val="0"/>
          <w:numId w:val="2"/>
        </w:numPr>
        <w:spacing w:line="240" w:lineRule="auto"/>
        <w:jc w:val="center"/>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gr.</w:t>
      </w:r>
    </w:p>
    <w:p w:rsidR="00935D62" w:rsidRDefault="00EE232C" w:rsidP="00322F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Á</w:t>
      </w:r>
      <w:r w:rsidR="00935D62" w:rsidRPr="00CD6E61">
        <w:rPr>
          <w:rFonts w:ascii="Times New Roman" w:eastAsia="Times New Roman" w:hAnsi="Times New Roman" w:cs="Times New Roman"/>
          <w:sz w:val="24"/>
          <w:szCs w:val="24"/>
        </w:rPr>
        <w:t xml:space="preserve"> eftir 14. gr. </w:t>
      </w:r>
      <w:r w:rsidR="000A35B5">
        <w:rPr>
          <w:rFonts w:ascii="Times New Roman" w:eastAsia="Times New Roman" w:hAnsi="Times New Roman" w:cs="Times New Roman"/>
          <w:sz w:val="24"/>
          <w:szCs w:val="24"/>
        </w:rPr>
        <w:t xml:space="preserve">laganna </w:t>
      </w:r>
      <w:r w:rsidR="006C1004">
        <w:rPr>
          <w:rFonts w:ascii="Times New Roman" w:eastAsia="Times New Roman" w:hAnsi="Times New Roman" w:cs="Times New Roman"/>
          <w:sz w:val="24"/>
          <w:szCs w:val="24"/>
        </w:rPr>
        <w:t>kemur ný</w:t>
      </w:r>
      <w:r w:rsidR="00047770">
        <w:rPr>
          <w:rFonts w:ascii="Times New Roman" w:eastAsia="Times New Roman" w:hAnsi="Times New Roman" w:cs="Times New Roman"/>
          <w:sz w:val="24"/>
          <w:szCs w:val="24"/>
        </w:rPr>
        <w:t>r kafli, er nefnist: V. kafli a. Netöryggissveit almannavarna.  Á eftir 14. grein laganna kemur</w:t>
      </w:r>
      <w:r w:rsidR="006C1004">
        <w:rPr>
          <w:rFonts w:ascii="Times New Roman" w:eastAsia="Times New Roman" w:hAnsi="Times New Roman" w:cs="Times New Roman"/>
          <w:sz w:val="24"/>
          <w:szCs w:val="24"/>
        </w:rPr>
        <w:t xml:space="preserve"> </w:t>
      </w:r>
      <w:r w:rsidR="00047770">
        <w:rPr>
          <w:rFonts w:ascii="Times New Roman" w:eastAsia="Times New Roman" w:hAnsi="Times New Roman" w:cs="Times New Roman"/>
          <w:sz w:val="24"/>
          <w:szCs w:val="24"/>
        </w:rPr>
        <w:t xml:space="preserve">ný </w:t>
      </w:r>
      <w:r w:rsidR="006C1004">
        <w:rPr>
          <w:rFonts w:ascii="Times New Roman" w:eastAsia="Times New Roman" w:hAnsi="Times New Roman" w:cs="Times New Roman"/>
          <w:sz w:val="24"/>
          <w:szCs w:val="24"/>
        </w:rPr>
        <w:t>grein</w:t>
      </w:r>
      <w:r w:rsidR="00047770">
        <w:rPr>
          <w:rFonts w:ascii="Times New Roman" w:eastAsia="Times New Roman" w:hAnsi="Times New Roman" w:cs="Times New Roman"/>
          <w:sz w:val="24"/>
          <w:szCs w:val="24"/>
        </w:rPr>
        <w:t>,</w:t>
      </w:r>
      <w:r w:rsidR="000A35B5">
        <w:rPr>
          <w:rFonts w:ascii="Times New Roman" w:eastAsia="Times New Roman" w:hAnsi="Times New Roman" w:cs="Times New Roman"/>
          <w:sz w:val="24"/>
          <w:szCs w:val="24"/>
        </w:rPr>
        <w:t xml:space="preserve"> 14. gr. a, </w:t>
      </w:r>
      <w:r w:rsidR="00047770">
        <w:rPr>
          <w:rFonts w:ascii="Times New Roman" w:eastAsia="Times New Roman" w:hAnsi="Times New Roman" w:cs="Times New Roman"/>
          <w:sz w:val="24"/>
          <w:szCs w:val="24"/>
        </w:rPr>
        <w:t xml:space="preserve">sem orðast svo </w:t>
      </w:r>
      <w:r w:rsidR="000A35B5">
        <w:rPr>
          <w:rFonts w:ascii="Times New Roman" w:eastAsia="Times New Roman" w:hAnsi="Times New Roman" w:cs="Times New Roman"/>
          <w:sz w:val="24"/>
          <w:szCs w:val="24"/>
        </w:rPr>
        <w:t>ásamt fyrirsögn</w:t>
      </w:r>
      <w:r w:rsidR="00935D62">
        <w:rPr>
          <w:rFonts w:ascii="Times New Roman" w:eastAsia="Times New Roman" w:hAnsi="Times New Roman" w:cs="Times New Roman"/>
          <w:sz w:val="24"/>
          <w:szCs w:val="24"/>
        </w:rPr>
        <w:t>:</w:t>
      </w:r>
      <w:r w:rsidR="00935D62" w:rsidRPr="00CD6E61">
        <w:rPr>
          <w:rFonts w:ascii="Times New Roman" w:eastAsia="Times New Roman" w:hAnsi="Times New Roman" w:cs="Times New Roman"/>
          <w:sz w:val="24"/>
          <w:szCs w:val="24"/>
        </w:rPr>
        <w:t xml:space="preserve"> </w:t>
      </w:r>
    </w:p>
    <w:p w:rsidR="008E631D" w:rsidRPr="008314BE" w:rsidRDefault="008E631D" w:rsidP="00322FEA">
      <w:pPr>
        <w:spacing w:after="0" w:line="240" w:lineRule="auto"/>
        <w:ind w:left="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Netöryggissveit almannavarna.</w:t>
      </w:r>
    </w:p>
    <w:p w:rsidR="000C6C43" w:rsidRDefault="00935D62" w:rsidP="000C6C43">
      <w:pPr>
        <w:spacing w:after="0" w:line="240" w:lineRule="auto"/>
        <w:ind w:left="567"/>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Ríkislögreglustjóri starfrækir netöryggissveit almannavarna, </w:t>
      </w:r>
      <w:r w:rsidRPr="00CD6E61">
        <w:rPr>
          <w:rFonts w:ascii="Times New Roman" w:hAnsi="Times New Roman" w:cs="Times New Roman"/>
          <w:sz w:val="24"/>
          <w:szCs w:val="24"/>
        </w:rPr>
        <w:t xml:space="preserve">sem gegna skal hlutverki öryggis- og viðbragðshóps til verndar </w:t>
      </w:r>
      <w:r w:rsidR="002826AD">
        <w:rPr>
          <w:rFonts w:ascii="Times New Roman" w:hAnsi="Times New Roman" w:cs="Times New Roman"/>
          <w:sz w:val="24"/>
          <w:szCs w:val="24"/>
        </w:rPr>
        <w:t>mikilvægum samfélagslegum innviðum</w:t>
      </w:r>
      <w:r w:rsidRPr="00CD6E61">
        <w:rPr>
          <w:rFonts w:ascii="Times New Roman" w:hAnsi="Times New Roman" w:cs="Times New Roman"/>
          <w:sz w:val="24"/>
          <w:szCs w:val="24"/>
        </w:rPr>
        <w:t xml:space="preserve"> gegn netárásum</w:t>
      </w:r>
      <w:r w:rsidR="006A1571">
        <w:rPr>
          <w:rFonts w:ascii="Times New Roman" w:hAnsi="Times New Roman" w:cs="Times New Roman"/>
          <w:sz w:val="24"/>
          <w:szCs w:val="24"/>
        </w:rPr>
        <w:t xml:space="preserve">. Netöryggissveitin skal </w:t>
      </w:r>
      <w:r w:rsidRPr="00CD6E61">
        <w:rPr>
          <w:rFonts w:ascii="Times New Roman" w:eastAsia="Times New Roman" w:hAnsi="Times New Roman" w:cs="Times New Roman"/>
          <w:sz w:val="24"/>
          <w:szCs w:val="24"/>
        </w:rPr>
        <w:t xml:space="preserve">vinna að því að fyrirbyggja, draga úr og bregðast við hættu vegna netárása eða hliðstæðra öryggisatvika í net- og upplýsingakerfum </w:t>
      </w:r>
      <w:r w:rsidR="000C6C43">
        <w:rPr>
          <w:rFonts w:ascii="Times New Roman" w:eastAsia="Times New Roman" w:hAnsi="Times New Roman" w:cs="Times New Roman"/>
          <w:sz w:val="24"/>
          <w:szCs w:val="24"/>
        </w:rPr>
        <w:t xml:space="preserve"> </w:t>
      </w:r>
      <w:r w:rsidR="002826AD">
        <w:rPr>
          <w:rFonts w:ascii="Times New Roman" w:eastAsia="Times New Roman" w:hAnsi="Times New Roman" w:cs="Times New Roman"/>
          <w:sz w:val="24"/>
          <w:szCs w:val="24"/>
        </w:rPr>
        <w:t>mikilvægra samfélagslegra innviða</w:t>
      </w:r>
      <w:r w:rsidRPr="00CD6E61">
        <w:rPr>
          <w:rFonts w:ascii="Times New Roman" w:eastAsia="Times New Roman" w:hAnsi="Times New Roman" w:cs="Times New Roman"/>
          <w:sz w:val="24"/>
          <w:szCs w:val="24"/>
        </w:rPr>
        <w:t xml:space="preserve"> sem falla undir starfssvið sveitarinnar samkvæmt reglugerð. </w:t>
      </w:r>
    </w:p>
    <w:bookmarkStart w:id="0" w:name="word1"/>
    <w:p w:rsidR="000C6C43" w:rsidRPr="008314BE" w:rsidRDefault="000C6C43" w:rsidP="000C6C43">
      <w:pPr>
        <w:spacing w:after="0" w:line="240" w:lineRule="auto"/>
        <w:ind w:left="567" w:firstLine="153"/>
        <w:rPr>
          <w:rFonts w:ascii="Times New Roman" w:hAnsi="Times New Roman" w:cs="Times New Roman"/>
          <w:sz w:val="24"/>
          <w:szCs w:val="24"/>
        </w:rPr>
      </w:pPr>
      <w:r w:rsidRPr="000C6C43">
        <w:rPr>
          <w:rFonts w:ascii="Times New Roman" w:hAnsi="Times New Roman" w:cs="Times New Roman"/>
          <w:sz w:val="24"/>
          <w:szCs w:val="24"/>
        </w:rPr>
        <w:fldChar w:fldCharType="begin"/>
      </w:r>
      <w:r w:rsidRPr="000C6C43">
        <w:rPr>
          <w:rFonts w:ascii="Times New Roman" w:hAnsi="Times New Roman" w:cs="Times New Roman"/>
          <w:sz w:val="24"/>
          <w:szCs w:val="24"/>
        </w:rPr>
        <w:instrText xml:space="preserve"> HYPERLINK "http://www.althingi.is/dba-bin/unds.pl?txti=/wwwtext/html/lagas/143b/2003081.html&amp;leito=UPPLýSINGAKERFI\\0upplýsingakerfa\\0upplýsingakerfanna\\0upplýsingakerfi\\0upplýsingakerfin\\0upplýsingakerfinu\\0upplýsingakerfis\\0upplýsingakerfisins\\0upplýsingakerfið\\0upplýsingakerfum\\0upplýsingakerfunum" \l "word2" </w:instrText>
      </w:r>
      <w:r w:rsidRPr="000C6C43">
        <w:rPr>
          <w:rFonts w:ascii="Times New Roman" w:hAnsi="Times New Roman" w:cs="Times New Roman"/>
          <w:sz w:val="24"/>
          <w:szCs w:val="24"/>
        </w:rPr>
        <w:fldChar w:fldCharType="separate"/>
      </w:r>
      <w:r w:rsidRPr="000C6C43">
        <w:rPr>
          <w:rFonts w:ascii="Times New Roman" w:hAnsi="Times New Roman" w:cs="Times New Roman"/>
          <w:sz w:val="24"/>
          <w:szCs w:val="24"/>
        </w:rPr>
        <w:t>Upplýsingakerfi</w:t>
      </w:r>
      <w:r w:rsidRPr="000C6C43">
        <w:rPr>
          <w:rFonts w:ascii="Times New Roman" w:hAnsi="Times New Roman" w:cs="Times New Roman"/>
          <w:sz w:val="24"/>
          <w:szCs w:val="24"/>
        </w:rPr>
        <w:fldChar w:fldCharType="end"/>
      </w:r>
      <w:bookmarkEnd w:id="0"/>
      <w:r w:rsidRPr="000C6C43">
        <w:rPr>
          <w:rFonts w:ascii="Times New Roman" w:hAnsi="Times New Roman" w:cs="Times New Roman"/>
          <w:sz w:val="24"/>
          <w:szCs w:val="24"/>
        </w:rPr>
        <w:t xml:space="preserve"> mikilvægra samfélagslegra</w:t>
      </w:r>
      <w:r w:rsidR="00682A5F">
        <w:rPr>
          <w:rFonts w:ascii="Times New Roman" w:hAnsi="Times New Roman" w:cs="Times New Roman"/>
          <w:sz w:val="24"/>
          <w:szCs w:val="24"/>
        </w:rPr>
        <w:t xml:space="preserve"> </w:t>
      </w:r>
      <w:r w:rsidRPr="000C6C43">
        <w:rPr>
          <w:rFonts w:ascii="Times New Roman" w:hAnsi="Times New Roman" w:cs="Times New Roman"/>
          <w:sz w:val="24"/>
          <w:szCs w:val="24"/>
        </w:rPr>
        <w:t xml:space="preserve">innviða er sá tækja- og hugbúnaður sem nauðsynlegur er til reksturs og virkni kerfisins og þær upplýsingar sem þar eru hýstar eða um kerfið fara. Ríkislögreglustjóri skilgreinir </w:t>
      </w:r>
      <w:r w:rsidR="00832FF9">
        <w:rPr>
          <w:rFonts w:ascii="Times New Roman" w:hAnsi="Times New Roman" w:cs="Times New Roman"/>
          <w:sz w:val="24"/>
          <w:szCs w:val="24"/>
        </w:rPr>
        <w:t xml:space="preserve">mikilvæga samfélagslega </w:t>
      </w:r>
      <w:r w:rsidRPr="000C6C43">
        <w:rPr>
          <w:rFonts w:ascii="Times New Roman" w:hAnsi="Times New Roman" w:cs="Times New Roman"/>
          <w:sz w:val="24"/>
          <w:szCs w:val="24"/>
        </w:rPr>
        <w:t>innviði. Rekstraraðili mikilvægra samfélagslegra innviða eru f</w:t>
      </w:r>
      <w:r w:rsidRPr="008314BE">
        <w:rPr>
          <w:rFonts w:ascii="Times New Roman" w:hAnsi="Times New Roman" w:cs="Times New Roman"/>
          <w:sz w:val="24"/>
          <w:szCs w:val="24"/>
        </w:rPr>
        <w:t xml:space="preserve">yrirtæki, ríkisstofnun eða tiltekið stjórnvald sem á eða ber ábyrgð á rekstri </w:t>
      </w:r>
      <w:r>
        <w:rPr>
          <w:rFonts w:ascii="Times New Roman" w:hAnsi="Times New Roman" w:cs="Times New Roman"/>
          <w:sz w:val="24"/>
          <w:szCs w:val="24"/>
        </w:rPr>
        <w:t>mikilvægra samfélagslegra innviða</w:t>
      </w:r>
      <w:r w:rsidRPr="008314BE">
        <w:rPr>
          <w:rFonts w:ascii="Times New Roman" w:hAnsi="Times New Roman" w:cs="Times New Roman"/>
          <w:sz w:val="24"/>
          <w:szCs w:val="24"/>
        </w:rPr>
        <w:t xml:space="preserve"> sem ríkislögreglustjóri </w:t>
      </w:r>
      <w:r>
        <w:rPr>
          <w:rFonts w:ascii="Times New Roman" w:hAnsi="Times New Roman" w:cs="Times New Roman"/>
          <w:sz w:val="24"/>
          <w:szCs w:val="24"/>
        </w:rPr>
        <w:t>skilgreinir</w:t>
      </w:r>
      <w:r w:rsidRPr="008314BE">
        <w:rPr>
          <w:rFonts w:ascii="Times New Roman" w:hAnsi="Times New Roman" w:cs="Times New Roman"/>
          <w:sz w:val="24"/>
          <w:szCs w:val="24"/>
        </w:rPr>
        <w:t xml:space="preserve">. </w:t>
      </w:r>
    </w:p>
    <w:p w:rsidR="00935D62" w:rsidRPr="00CD6E61" w:rsidRDefault="00935D62" w:rsidP="00322FEA">
      <w:pPr>
        <w:spacing w:after="0" w:line="240" w:lineRule="auto"/>
        <w:ind w:left="567" w:firstLine="709"/>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Netöryggissveit almannavarna skal gegna hlutverki CERT-teymis fyrir Ísland og skal hún taka þátt í og gegna hlutverki tengiliðar íslenskra stjórnvalda í innlendu og alþjóðlegu samstarfi um viðbragðsvarnir vegna net- og upplýsingaöryggis. </w:t>
      </w:r>
    </w:p>
    <w:p w:rsidR="00935D62" w:rsidRPr="00CD6E61" w:rsidRDefault="00935D62" w:rsidP="00322FEA">
      <w:pPr>
        <w:spacing w:after="0" w:line="240" w:lineRule="auto"/>
        <w:ind w:left="567" w:firstLine="709"/>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Netöryggissveitin skal leitast við að greina öryggisatvik á frumstigi og fyrirbyggja að þau breiðist út og valdi tjóni á </w:t>
      </w:r>
      <w:r w:rsidR="002826AD">
        <w:rPr>
          <w:rFonts w:ascii="Times New Roman" w:eastAsia="Times New Roman" w:hAnsi="Times New Roman" w:cs="Times New Roman"/>
          <w:sz w:val="24"/>
          <w:szCs w:val="24"/>
        </w:rPr>
        <w:t>mikilvægum samfélagslegum innviðum</w:t>
      </w:r>
      <w:r w:rsidRPr="00CD6E61">
        <w:rPr>
          <w:rFonts w:ascii="Times New Roman" w:eastAsia="Times New Roman" w:hAnsi="Times New Roman" w:cs="Times New Roman"/>
          <w:sz w:val="24"/>
          <w:szCs w:val="24"/>
        </w:rPr>
        <w:t>. Skal netöryggissveitin aðstoða við forvarnir, veita leiðbeiningar og styðja við skjót viðbrögð gegn aðsteðjandi hættu. Við útbreitt öryggisatvik samhæfir netöryggissveitin aðgerðir gegn aðsteðjandi hættu til að lágmarka tjón og reisa við óvirk kerfi. Netöryggissveitin veitir ráðgjöf um varnir og viðbúnað og kemur upplýsingum á framfæri við almenning ef þurfa þykir.</w:t>
      </w:r>
    </w:p>
    <w:p w:rsidR="00935D62" w:rsidRPr="00CD6E61" w:rsidRDefault="00935D62" w:rsidP="00322FEA">
      <w:pPr>
        <w:spacing w:after="0" w:line="240" w:lineRule="auto"/>
        <w:ind w:left="567" w:firstLine="709"/>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Netöryggissveitinni er heimilt að óska eftir nafnlausum rauntímagögnum frá fjarskiptafyrirtækjum um magn umferðar á internetinu, þ.m.t. í samtengipunktum milli fjarskiptafyrirtækjanna og í útlandagáttum. Leiki grunur á um stórfellda netárás er netöryggissveitinni heimilt að skima stýrigögn fjarskiptapakka sem tengjast hugsanlegum öryggisógnum með tilliti til nánari upplýsinga um uppruna, áfangastað og tæknilega eiginleika. Eingöngu má nota gögn sem þannig er aflað í þeim tilgangi að koma í veg fyrir eða draga úr tjóni </w:t>
      </w:r>
      <w:r w:rsidR="002D44E8">
        <w:rPr>
          <w:rFonts w:ascii="Times New Roman" w:eastAsia="Times New Roman" w:hAnsi="Times New Roman" w:cs="Times New Roman"/>
          <w:sz w:val="24"/>
          <w:szCs w:val="24"/>
        </w:rPr>
        <w:t xml:space="preserve">vegna </w:t>
      </w:r>
      <w:r w:rsidRPr="00CD6E61">
        <w:rPr>
          <w:rFonts w:ascii="Times New Roman" w:eastAsia="Times New Roman" w:hAnsi="Times New Roman" w:cs="Times New Roman"/>
          <w:sz w:val="24"/>
          <w:szCs w:val="24"/>
        </w:rPr>
        <w:t xml:space="preserve">öryggisatvika. Óheimilt er að persónugreina upplýsingar sem aflað er samkvæmt þessari grein og skal þeim eytt eins fljótt og auðið er en þó eigi síðar en sex mánuðum frá því að þeirra </w:t>
      </w:r>
      <w:r w:rsidRPr="00047770">
        <w:rPr>
          <w:rFonts w:ascii="Times New Roman" w:eastAsia="Times New Roman" w:hAnsi="Times New Roman" w:cs="Times New Roman"/>
          <w:sz w:val="24"/>
          <w:szCs w:val="24"/>
        </w:rPr>
        <w:t xml:space="preserve">var aflað. Rekstraraðilum </w:t>
      </w:r>
      <w:r w:rsidR="002826AD">
        <w:rPr>
          <w:rFonts w:ascii="Times New Roman" w:eastAsia="Times New Roman" w:hAnsi="Times New Roman" w:cs="Times New Roman"/>
          <w:sz w:val="24"/>
          <w:szCs w:val="24"/>
        </w:rPr>
        <w:t>mikilvægra samfélagslegra innviða</w:t>
      </w:r>
      <w:r w:rsidRPr="00047770">
        <w:rPr>
          <w:rFonts w:ascii="Times New Roman" w:eastAsia="Times New Roman" w:hAnsi="Times New Roman" w:cs="Times New Roman"/>
          <w:sz w:val="24"/>
          <w:szCs w:val="24"/>
        </w:rPr>
        <w:t xml:space="preserve"> er skylt að hýsa og samtengjast </w:t>
      </w:r>
      <w:r w:rsidR="00047770" w:rsidRPr="00047770">
        <w:rPr>
          <w:rFonts w:ascii="Times New Roman" w:eastAsia="Times New Roman" w:hAnsi="Times New Roman" w:cs="Times New Roman"/>
          <w:sz w:val="24"/>
          <w:szCs w:val="24"/>
        </w:rPr>
        <w:t>vöktunar</w:t>
      </w:r>
      <w:r w:rsidRPr="00047770">
        <w:rPr>
          <w:rFonts w:ascii="Times New Roman" w:eastAsia="Times New Roman" w:hAnsi="Times New Roman" w:cs="Times New Roman"/>
          <w:sz w:val="24"/>
          <w:szCs w:val="24"/>
        </w:rPr>
        <w:t>búnaði netöryggis</w:t>
      </w:r>
      <w:r w:rsidR="00047770">
        <w:rPr>
          <w:rFonts w:ascii="Times New Roman" w:eastAsia="Times New Roman" w:hAnsi="Times New Roman" w:cs="Times New Roman"/>
          <w:sz w:val="24"/>
          <w:szCs w:val="24"/>
        </w:rPr>
        <w:softHyphen/>
      </w:r>
      <w:r w:rsidRPr="00047770">
        <w:rPr>
          <w:rFonts w:ascii="Times New Roman" w:eastAsia="Times New Roman" w:hAnsi="Times New Roman" w:cs="Times New Roman"/>
          <w:sz w:val="24"/>
          <w:szCs w:val="24"/>
        </w:rPr>
        <w:t xml:space="preserve">sveitarinnar </w:t>
      </w:r>
      <w:r w:rsidR="0037037D">
        <w:rPr>
          <w:rFonts w:ascii="Times New Roman" w:eastAsia="Times New Roman" w:hAnsi="Times New Roman" w:cs="Times New Roman"/>
          <w:sz w:val="24"/>
          <w:szCs w:val="24"/>
        </w:rPr>
        <w:t>og afhenda þau gögn sem sveitin krefst, sveitinni að kostnaðarlausu.</w:t>
      </w:r>
    </w:p>
    <w:p w:rsidR="00D8459D" w:rsidRPr="00CD6E61" w:rsidRDefault="00935D62" w:rsidP="00D8459D">
      <w:pPr>
        <w:spacing w:after="0" w:line="240" w:lineRule="auto"/>
        <w:ind w:left="567" w:firstLine="709"/>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Sé rökstuddur grunur um að einstakar sendingar innihaldi spillikóta er netöryggissveitinni heimilt, með samþykki rekstraraðila einstakra </w:t>
      </w:r>
      <w:r w:rsidR="002826AD">
        <w:rPr>
          <w:rFonts w:ascii="Times New Roman" w:eastAsia="Times New Roman" w:hAnsi="Times New Roman" w:cs="Times New Roman"/>
          <w:sz w:val="24"/>
          <w:szCs w:val="24"/>
        </w:rPr>
        <w:t>mikilvægra samfélagslegra innviða</w:t>
      </w:r>
      <w:r w:rsidRPr="00CD6E61">
        <w:rPr>
          <w:rFonts w:ascii="Times New Roman" w:eastAsia="Times New Roman" w:hAnsi="Times New Roman" w:cs="Times New Roman"/>
          <w:sz w:val="24"/>
          <w:szCs w:val="24"/>
        </w:rPr>
        <w:t xml:space="preserve">, að greina efni einstakra fjarskiptasendinga til og frá viðkomandi neti. Þessi heimild tekur þó ekki til skoðunar sendingar í almennum fjarskiptanetum fjarskiptafyrirtækja. Tilkynna skal sendanda og móttakanda sendingarinnar að hún verði </w:t>
      </w:r>
      <w:r w:rsidRPr="00CD6E61">
        <w:rPr>
          <w:rFonts w:ascii="Times New Roman" w:eastAsia="Times New Roman" w:hAnsi="Times New Roman" w:cs="Times New Roman"/>
          <w:sz w:val="24"/>
          <w:szCs w:val="24"/>
        </w:rPr>
        <w:lastRenderedPageBreak/>
        <w:t xml:space="preserve">skoðuð og gefa þeim tækifæri á því að vera viðstaddir skoðunina ef það er mögulegt. </w:t>
      </w:r>
      <w:r w:rsidR="00A027A7">
        <w:rPr>
          <w:rFonts w:ascii="Times New Roman" w:eastAsia="Times New Roman" w:hAnsi="Times New Roman" w:cs="Times New Roman"/>
          <w:sz w:val="24"/>
          <w:szCs w:val="24"/>
        </w:rPr>
        <w:t>N</w:t>
      </w:r>
      <w:r w:rsidRPr="00CD6E61">
        <w:rPr>
          <w:rFonts w:ascii="Times New Roman" w:eastAsia="Times New Roman" w:hAnsi="Times New Roman" w:cs="Times New Roman"/>
          <w:sz w:val="24"/>
          <w:szCs w:val="24"/>
        </w:rPr>
        <w:t>etöryggissveitin</w:t>
      </w:r>
      <w:r w:rsidR="00A027A7">
        <w:rPr>
          <w:rFonts w:ascii="Times New Roman" w:eastAsia="Times New Roman" w:hAnsi="Times New Roman" w:cs="Times New Roman"/>
          <w:sz w:val="24"/>
          <w:szCs w:val="24"/>
        </w:rPr>
        <w:t xml:space="preserve"> skal</w:t>
      </w:r>
      <w:r w:rsidRPr="00CD6E61">
        <w:rPr>
          <w:rFonts w:ascii="Times New Roman" w:eastAsia="Times New Roman" w:hAnsi="Times New Roman" w:cs="Times New Roman"/>
          <w:sz w:val="24"/>
          <w:szCs w:val="24"/>
        </w:rPr>
        <w:t xml:space="preserve"> starfa í samræmi við skilyrði sem Persónuvernd kann að setja.</w:t>
      </w:r>
      <w:r w:rsidR="00D8459D">
        <w:rPr>
          <w:rFonts w:ascii="Times New Roman" w:eastAsia="Times New Roman" w:hAnsi="Times New Roman" w:cs="Times New Roman"/>
          <w:sz w:val="24"/>
          <w:szCs w:val="24"/>
        </w:rPr>
        <w:t xml:space="preserve">  </w:t>
      </w:r>
    </w:p>
    <w:p w:rsidR="00935D62" w:rsidRPr="00CD6E61" w:rsidRDefault="00935D62" w:rsidP="00322FEA">
      <w:pPr>
        <w:spacing w:after="0" w:line="240" w:lineRule="auto"/>
        <w:ind w:left="567" w:firstLine="709"/>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Komi upp tilvik í starfsemi netöryggissveitarinnar þar sem uppi er rökstuddur grunur um að lögbrot hafi átt sér stað</w:t>
      </w:r>
      <w:r w:rsidR="00660052">
        <w:rPr>
          <w:rFonts w:ascii="Times New Roman" w:eastAsia="Times New Roman" w:hAnsi="Times New Roman" w:cs="Times New Roman"/>
          <w:sz w:val="24"/>
          <w:szCs w:val="24"/>
        </w:rPr>
        <w:t xml:space="preserve">, </w:t>
      </w:r>
      <w:r w:rsidR="00660052" w:rsidRPr="00CD6E61">
        <w:rPr>
          <w:rFonts w:ascii="Times New Roman" w:eastAsia="Times New Roman" w:hAnsi="Times New Roman" w:cs="Times New Roman"/>
          <w:sz w:val="24"/>
          <w:szCs w:val="24"/>
        </w:rPr>
        <w:t xml:space="preserve">meiri háttar netárásir, alvarleg eða útbreidd öryggisatvik í </w:t>
      </w:r>
      <w:r w:rsidR="002826AD">
        <w:rPr>
          <w:rFonts w:ascii="Times New Roman" w:eastAsia="Times New Roman" w:hAnsi="Times New Roman" w:cs="Times New Roman"/>
          <w:sz w:val="24"/>
          <w:szCs w:val="24"/>
        </w:rPr>
        <w:t>mikilvægum samfélagslegum innviðum</w:t>
      </w:r>
      <w:r w:rsidR="00660052" w:rsidRPr="00CD6E61">
        <w:rPr>
          <w:rFonts w:ascii="Times New Roman" w:eastAsia="Times New Roman" w:hAnsi="Times New Roman" w:cs="Times New Roman"/>
          <w:sz w:val="24"/>
          <w:szCs w:val="24"/>
        </w:rPr>
        <w:t xml:space="preserve"> sem valdið hafa tjóni eða veruleg</w:t>
      </w:r>
      <w:r w:rsidR="009C728D">
        <w:rPr>
          <w:rFonts w:ascii="Times New Roman" w:eastAsia="Times New Roman" w:hAnsi="Times New Roman" w:cs="Times New Roman"/>
          <w:sz w:val="24"/>
          <w:szCs w:val="24"/>
        </w:rPr>
        <w:t>ri</w:t>
      </w:r>
      <w:r w:rsidR="00660052" w:rsidRPr="00CD6E61">
        <w:rPr>
          <w:rFonts w:ascii="Times New Roman" w:eastAsia="Times New Roman" w:hAnsi="Times New Roman" w:cs="Times New Roman"/>
          <w:sz w:val="24"/>
          <w:szCs w:val="24"/>
        </w:rPr>
        <w:t xml:space="preserve"> hættu á tjóni</w:t>
      </w:r>
      <w:r w:rsidRPr="00CD6E61">
        <w:rPr>
          <w:rFonts w:ascii="Times New Roman" w:eastAsia="Times New Roman" w:hAnsi="Times New Roman" w:cs="Times New Roman"/>
          <w:sz w:val="24"/>
          <w:szCs w:val="24"/>
        </w:rPr>
        <w:t xml:space="preserve"> metur ríkislögreglustjóri hvort tilefni sé til þess að taka málið til frekari rannsóknar og meðferðar.</w:t>
      </w:r>
    </w:p>
    <w:p w:rsidR="00935D62" w:rsidRPr="00322FEA" w:rsidRDefault="00935D62" w:rsidP="00832FF9">
      <w:pPr>
        <w:spacing w:after="0" w:line="240" w:lineRule="auto"/>
        <w:jc w:val="both"/>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  </w:t>
      </w:r>
    </w:p>
    <w:p w:rsidR="00CF0D18" w:rsidRDefault="00CF0D18" w:rsidP="002F3C3A">
      <w:pPr>
        <w:pStyle w:val="ListParagraph"/>
        <w:spacing w:after="0" w:line="240" w:lineRule="auto"/>
        <w:ind w:left="360"/>
        <w:jc w:val="both"/>
        <w:rPr>
          <w:rFonts w:ascii="Times New Roman" w:eastAsia="Times New Roman" w:hAnsi="Times New Roman" w:cs="Times New Roman"/>
          <w:sz w:val="24"/>
          <w:szCs w:val="24"/>
        </w:rPr>
      </w:pPr>
    </w:p>
    <w:p w:rsidR="004D70AD" w:rsidRDefault="004D70AD" w:rsidP="004D70AD">
      <w:pPr>
        <w:pStyle w:val="ListParagraph"/>
        <w:numPr>
          <w:ilvl w:val="0"/>
          <w:numId w:val="2"/>
        </w:numPr>
        <w:spacing w:line="240" w:lineRule="auto"/>
        <w:jc w:val="center"/>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gr.</w:t>
      </w:r>
    </w:p>
    <w:p w:rsidR="004D70AD" w:rsidRDefault="004D70AD" w:rsidP="002F3C3A">
      <w:pPr>
        <w:pStyle w:val="ListParagraph"/>
        <w:spacing w:line="240" w:lineRule="auto"/>
        <w:rPr>
          <w:rFonts w:ascii="Times New Roman" w:eastAsia="Times New Roman" w:hAnsi="Times New Roman" w:cs="Times New Roman"/>
          <w:sz w:val="24"/>
          <w:szCs w:val="24"/>
        </w:rPr>
      </w:pPr>
    </w:p>
    <w:p w:rsidR="00424237" w:rsidRDefault="00C71661" w:rsidP="00322F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 eftir 2. mgr. 32. gr. laganna bætast við </w:t>
      </w:r>
      <w:r w:rsidR="00424237">
        <w:rPr>
          <w:rFonts w:ascii="Times New Roman" w:eastAsia="Times New Roman" w:hAnsi="Times New Roman" w:cs="Times New Roman"/>
          <w:sz w:val="24"/>
          <w:szCs w:val="24"/>
        </w:rPr>
        <w:t>tvær nýjar málsgreinar</w:t>
      </w:r>
      <w:r>
        <w:rPr>
          <w:rFonts w:ascii="Times New Roman" w:eastAsia="Times New Roman" w:hAnsi="Times New Roman" w:cs="Times New Roman"/>
          <w:sz w:val="24"/>
          <w:szCs w:val="24"/>
        </w:rPr>
        <w:t xml:space="preserve"> og </w:t>
      </w:r>
      <w:r w:rsidR="00424237">
        <w:rPr>
          <w:rFonts w:ascii="Times New Roman" w:eastAsia="Times New Roman" w:hAnsi="Times New Roman" w:cs="Times New Roman"/>
          <w:sz w:val="24"/>
          <w:szCs w:val="24"/>
        </w:rPr>
        <w:t xml:space="preserve">orðast </w:t>
      </w:r>
      <w:r>
        <w:rPr>
          <w:rFonts w:ascii="Times New Roman" w:eastAsia="Times New Roman" w:hAnsi="Times New Roman" w:cs="Times New Roman"/>
          <w:sz w:val="24"/>
          <w:szCs w:val="24"/>
        </w:rPr>
        <w:t xml:space="preserve">þær </w:t>
      </w:r>
      <w:r w:rsidR="00424237">
        <w:rPr>
          <w:rFonts w:ascii="Times New Roman" w:eastAsia="Times New Roman" w:hAnsi="Times New Roman" w:cs="Times New Roman"/>
          <w:sz w:val="24"/>
          <w:szCs w:val="24"/>
        </w:rPr>
        <w:t>svo:</w:t>
      </w:r>
    </w:p>
    <w:p w:rsidR="00424237" w:rsidRDefault="00424237" w:rsidP="00322FEA">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Vegna starfsemi netöryggissveitar </w:t>
      </w:r>
      <w:r w:rsidR="00B43FAE">
        <w:rPr>
          <w:rFonts w:ascii="Times New Roman" w:eastAsia="Times New Roman" w:hAnsi="Times New Roman" w:cs="Times New Roman"/>
          <w:sz w:val="24"/>
          <w:szCs w:val="24"/>
        </w:rPr>
        <w:t>almannavarna</w:t>
      </w:r>
      <w:r>
        <w:rPr>
          <w:rFonts w:ascii="Times New Roman" w:eastAsia="Times New Roman" w:hAnsi="Times New Roman" w:cs="Times New Roman"/>
          <w:sz w:val="24"/>
          <w:szCs w:val="24"/>
        </w:rPr>
        <w:t xml:space="preserve"> samkvæmt 14. gr. a. greiða eftirtaldir rekst</w:t>
      </w:r>
      <w:r w:rsidR="009C728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araðilar </w:t>
      </w:r>
      <w:r w:rsidR="002826AD">
        <w:rPr>
          <w:rFonts w:ascii="Times New Roman" w:eastAsia="Times New Roman" w:hAnsi="Times New Roman" w:cs="Times New Roman"/>
          <w:sz w:val="24"/>
          <w:szCs w:val="24"/>
        </w:rPr>
        <w:t>mikilvægra samfélagslegra innviða</w:t>
      </w:r>
      <w:r>
        <w:rPr>
          <w:rFonts w:ascii="Times New Roman" w:eastAsia="Times New Roman" w:hAnsi="Times New Roman" w:cs="Times New Roman"/>
          <w:sz w:val="24"/>
          <w:szCs w:val="24"/>
        </w:rPr>
        <w:t xml:space="preserve"> netöryggisgjald </w:t>
      </w:r>
      <w:r w:rsidR="00C10B3B">
        <w:rPr>
          <w:rFonts w:ascii="Times New Roman" w:eastAsia="Times New Roman" w:hAnsi="Times New Roman" w:cs="Times New Roman"/>
          <w:sz w:val="24"/>
          <w:szCs w:val="24"/>
        </w:rPr>
        <w:t xml:space="preserve">í ríkissjóð </w:t>
      </w:r>
      <w:r>
        <w:rPr>
          <w:rFonts w:ascii="Times New Roman" w:eastAsia="Times New Roman" w:hAnsi="Times New Roman" w:cs="Times New Roman"/>
          <w:sz w:val="24"/>
          <w:szCs w:val="24"/>
        </w:rPr>
        <w:t>sem hér segir:</w:t>
      </w:r>
    </w:p>
    <w:p w:rsidR="00433442" w:rsidRDefault="00424237" w:rsidP="00322FEA">
      <w:pPr>
        <w:pStyle w:val="ListParagraph"/>
        <w:numPr>
          <w:ilvl w:val="0"/>
          <w:numId w:val="9"/>
        </w:numPr>
        <w:spacing w:after="0" w:line="240" w:lineRule="auto"/>
        <w:ind w:left="1418" w:hanging="56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Skráð fjarskiptafyrirtæki samkvæmt 3. mgr. 4. gr. laga um fjarskipti skulu greiða 0,0</w:t>
      </w:r>
      <w:r w:rsidR="0037037D">
        <w:rPr>
          <w:rFonts w:ascii="Times New Roman" w:eastAsia="Times New Roman" w:hAnsi="Times New Roman" w:cs="Times New Roman"/>
          <w:sz w:val="24"/>
          <w:szCs w:val="24"/>
        </w:rPr>
        <w:t>3</w:t>
      </w:r>
      <w:r>
        <w:rPr>
          <w:rFonts w:ascii="Times New Roman" w:eastAsia="Times New Roman" w:hAnsi="Times New Roman" w:cs="Times New Roman"/>
          <w:sz w:val="24"/>
          <w:szCs w:val="24"/>
        </w:rPr>
        <w:t>% af bókfærðri veltu</w:t>
      </w:r>
      <w:r w:rsidRPr="001B0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fjarskiptastarfsemi.</w:t>
      </w:r>
    </w:p>
    <w:p w:rsidR="00433442" w:rsidRDefault="00424237" w:rsidP="00C71661">
      <w:pPr>
        <w:pStyle w:val="ListParagraph"/>
        <w:numPr>
          <w:ilvl w:val="0"/>
          <w:numId w:val="9"/>
        </w:numPr>
        <w:spacing w:after="0" w:line="240" w:lineRule="auto"/>
        <w:ind w:left="1418" w:hanging="56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Raforkuver, </w:t>
      </w:r>
      <w:r w:rsidR="00AA74A0">
        <w:rPr>
          <w:rFonts w:ascii="Times New Roman" w:eastAsia="Times New Roman" w:hAnsi="Times New Roman" w:cs="Times New Roman"/>
          <w:sz w:val="24"/>
          <w:szCs w:val="24"/>
        </w:rPr>
        <w:t xml:space="preserve">hitaveitur, </w:t>
      </w:r>
      <w:r>
        <w:rPr>
          <w:rFonts w:ascii="Times New Roman" w:eastAsia="Times New Roman" w:hAnsi="Times New Roman" w:cs="Times New Roman"/>
          <w:sz w:val="24"/>
          <w:szCs w:val="24"/>
        </w:rPr>
        <w:t>flutningsfyrirtæki og dreifiveitur sem eru leyfisskyld samkvæmt raforkulögum nr. 65/2003</w:t>
      </w:r>
      <w:r w:rsidR="00BF52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74A0">
        <w:rPr>
          <w:rFonts w:ascii="Times New Roman" w:eastAsia="Times New Roman" w:hAnsi="Times New Roman" w:cs="Times New Roman"/>
          <w:sz w:val="24"/>
          <w:szCs w:val="24"/>
        </w:rPr>
        <w:t>orkulögum nr. 58/1967</w:t>
      </w:r>
      <w:r w:rsidR="00BF521A">
        <w:rPr>
          <w:rFonts w:ascii="Times New Roman" w:eastAsia="Times New Roman" w:hAnsi="Times New Roman" w:cs="Times New Roman"/>
          <w:sz w:val="24"/>
          <w:szCs w:val="24"/>
        </w:rPr>
        <w:t xml:space="preserve">, lögum um vatnsveitur sveitarfélaga nr. </w:t>
      </w:r>
      <w:r w:rsidR="00BF521A" w:rsidRPr="00BF521A">
        <w:rPr>
          <w:rFonts w:ascii="Times New Roman" w:eastAsia="Times New Roman" w:hAnsi="Times New Roman" w:cs="Times New Roman"/>
          <w:sz w:val="24"/>
          <w:szCs w:val="24"/>
        </w:rPr>
        <w:t>32/2004</w:t>
      </w:r>
      <w:r w:rsidR="00BF521A">
        <w:rPr>
          <w:rFonts w:ascii="Times New Roman" w:eastAsia="Times New Roman" w:hAnsi="Times New Roman" w:cs="Times New Roman"/>
          <w:sz w:val="24"/>
          <w:szCs w:val="24"/>
        </w:rPr>
        <w:t xml:space="preserve"> og lögum </w:t>
      </w:r>
      <w:r w:rsidR="00BF521A" w:rsidRPr="00BF521A">
        <w:rPr>
          <w:rFonts w:ascii="Times New Roman" w:eastAsia="Times New Roman" w:hAnsi="Times New Roman" w:cs="Times New Roman"/>
          <w:sz w:val="24"/>
          <w:szCs w:val="24"/>
        </w:rPr>
        <w:t>nr. 9/2</w:t>
      </w:r>
      <w:r w:rsidR="00BF521A">
        <w:rPr>
          <w:rFonts w:ascii="Times New Roman" w:eastAsia="Times New Roman" w:hAnsi="Times New Roman" w:cs="Times New Roman"/>
          <w:sz w:val="24"/>
          <w:szCs w:val="24"/>
        </w:rPr>
        <w:t>009 um uppbyggingu og rekstur f</w:t>
      </w:r>
      <w:r w:rsidR="00BF521A" w:rsidRPr="00BF521A">
        <w:rPr>
          <w:rFonts w:ascii="Times New Roman" w:eastAsia="Times New Roman" w:hAnsi="Times New Roman" w:cs="Times New Roman"/>
          <w:sz w:val="24"/>
          <w:szCs w:val="24"/>
        </w:rPr>
        <w:t>ráveitna</w:t>
      </w:r>
      <w:r w:rsidR="00AA7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greiða 0,0</w:t>
      </w:r>
      <w:r w:rsidR="0037037D">
        <w:rPr>
          <w:rFonts w:ascii="Times New Roman" w:eastAsia="Times New Roman" w:hAnsi="Times New Roman" w:cs="Times New Roman"/>
          <w:sz w:val="24"/>
          <w:szCs w:val="24"/>
        </w:rPr>
        <w:t>3</w:t>
      </w:r>
      <w:r>
        <w:rPr>
          <w:rFonts w:ascii="Times New Roman" w:eastAsia="Times New Roman" w:hAnsi="Times New Roman" w:cs="Times New Roman"/>
          <w:sz w:val="24"/>
          <w:szCs w:val="24"/>
        </w:rPr>
        <w:t>% af bókfærðri veltu raforku- og veitustarfsemi.</w:t>
      </w:r>
    </w:p>
    <w:p w:rsidR="00433442" w:rsidRPr="00114084" w:rsidRDefault="006D181C" w:rsidP="00C71661">
      <w:pPr>
        <w:pStyle w:val="ListParagraph"/>
        <w:numPr>
          <w:ilvl w:val="0"/>
          <w:numId w:val="9"/>
        </w:numPr>
        <w:spacing w:after="0" w:line="240" w:lineRule="auto"/>
        <w:ind w:left="1418" w:hanging="567"/>
        <w:contextualSpacing w:val="0"/>
        <w:rPr>
          <w:rFonts w:ascii="Times New Roman" w:eastAsia="Times New Roman" w:hAnsi="Times New Roman" w:cs="Times New Roman"/>
          <w:sz w:val="24"/>
          <w:szCs w:val="24"/>
        </w:rPr>
      </w:pPr>
      <w:r w:rsidRPr="006D181C">
        <w:rPr>
          <w:rFonts w:ascii="Times New Roman" w:eastAsia="Times New Roman" w:hAnsi="Times New Roman" w:cs="Times New Roman"/>
          <w:sz w:val="24"/>
          <w:szCs w:val="24"/>
        </w:rPr>
        <w:t>Fjármálafyri</w:t>
      </w:r>
      <w:r w:rsidR="00682A5F">
        <w:rPr>
          <w:rFonts w:ascii="Times New Roman" w:eastAsia="Times New Roman" w:hAnsi="Times New Roman" w:cs="Times New Roman"/>
          <w:sz w:val="24"/>
          <w:szCs w:val="24"/>
        </w:rPr>
        <w:t>r</w:t>
      </w:r>
      <w:r w:rsidRPr="006D181C">
        <w:rPr>
          <w:rFonts w:ascii="Times New Roman" w:eastAsia="Times New Roman" w:hAnsi="Times New Roman" w:cs="Times New Roman"/>
          <w:sz w:val="24"/>
          <w:szCs w:val="24"/>
        </w:rPr>
        <w:t xml:space="preserve">tæki sem hafa starfsleyfi skv. 4. </w:t>
      </w:r>
      <w:r w:rsidR="00360554">
        <w:rPr>
          <w:rFonts w:ascii="Times New Roman" w:eastAsia="Times New Roman" w:hAnsi="Times New Roman" w:cs="Times New Roman"/>
          <w:sz w:val="24"/>
          <w:szCs w:val="24"/>
        </w:rPr>
        <w:t xml:space="preserve">gr. </w:t>
      </w:r>
      <w:r w:rsidRPr="006D181C">
        <w:rPr>
          <w:rFonts w:ascii="Times New Roman" w:eastAsia="Times New Roman" w:hAnsi="Times New Roman" w:cs="Times New Roman"/>
          <w:sz w:val="24"/>
          <w:szCs w:val="24"/>
        </w:rPr>
        <w:t xml:space="preserve">sbr. 6. gr. laga nr. 161/2002, um </w:t>
      </w:r>
      <w:r w:rsidRPr="00114084">
        <w:rPr>
          <w:rFonts w:ascii="Times New Roman" w:eastAsia="Times New Roman" w:hAnsi="Times New Roman" w:cs="Times New Roman"/>
          <w:sz w:val="24"/>
          <w:szCs w:val="24"/>
        </w:rPr>
        <w:t>fjármálafyrirtæki greiða 0,0</w:t>
      </w:r>
      <w:r w:rsidR="0037037D">
        <w:rPr>
          <w:rFonts w:ascii="Times New Roman" w:eastAsia="Times New Roman" w:hAnsi="Times New Roman" w:cs="Times New Roman"/>
          <w:sz w:val="24"/>
          <w:szCs w:val="24"/>
        </w:rPr>
        <w:t>3</w:t>
      </w:r>
      <w:r w:rsidRPr="00114084">
        <w:rPr>
          <w:rFonts w:ascii="Times New Roman" w:eastAsia="Times New Roman" w:hAnsi="Times New Roman" w:cs="Times New Roman"/>
          <w:sz w:val="24"/>
          <w:szCs w:val="24"/>
        </w:rPr>
        <w:t xml:space="preserve">% af </w:t>
      </w:r>
      <w:r w:rsidR="007256E0">
        <w:rPr>
          <w:rFonts w:ascii="Times New Roman" w:eastAsia="Times New Roman" w:hAnsi="Times New Roman" w:cs="Times New Roman"/>
          <w:sz w:val="24"/>
          <w:szCs w:val="24"/>
        </w:rPr>
        <w:t xml:space="preserve">bókfærðri </w:t>
      </w:r>
      <w:r w:rsidRPr="00114084">
        <w:rPr>
          <w:rFonts w:ascii="Times New Roman" w:eastAsia="Times New Roman" w:hAnsi="Times New Roman" w:cs="Times New Roman"/>
          <w:sz w:val="24"/>
          <w:szCs w:val="24"/>
        </w:rPr>
        <w:t>veltu</w:t>
      </w:r>
      <w:r w:rsidR="007256E0">
        <w:rPr>
          <w:rFonts w:ascii="Times New Roman" w:eastAsia="Times New Roman" w:hAnsi="Times New Roman" w:cs="Times New Roman"/>
          <w:sz w:val="24"/>
          <w:szCs w:val="24"/>
        </w:rPr>
        <w:t xml:space="preserve"> fjármálastarfsemi</w:t>
      </w:r>
      <w:r w:rsidRPr="00114084">
        <w:rPr>
          <w:rFonts w:ascii="Times New Roman" w:eastAsia="Times New Roman" w:hAnsi="Times New Roman" w:cs="Times New Roman"/>
          <w:sz w:val="24"/>
          <w:szCs w:val="24"/>
        </w:rPr>
        <w:t>.  Fyrirtæki sem starfa skv. lögum um kauphallir nr. 110/2007 greiða 0,0</w:t>
      </w:r>
      <w:r w:rsidR="0037037D">
        <w:rPr>
          <w:rFonts w:ascii="Times New Roman" w:eastAsia="Times New Roman" w:hAnsi="Times New Roman" w:cs="Times New Roman"/>
          <w:sz w:val="24"/>
          <w:szCs w:val="24"/>
        </w:rPr>
        <w:t>3</w:t>
      </w:r>
      <w:r w:rsidRPr="00114084">
        <w:rPr>
          <w:rFonts w:ascii="Times New Roman" w:eastAsia="Times New Roman" w:hAnsi="Times New Roman" w:cs="Times New Roman"/>
          <w:sz w:val="24"/>
          <w:szCs w:val="24"/>
        </w:rPr>
        <w:t>% af bókfærð</w:t>
      </w:r>
      <w:r w:rsidR="005F6D05">
        <w:rPr>
          <w:rFonts w:ascii="Times New Roman" w:eastAsia="Times New Roman" w:hAnsi="Times New Roman" w:cs="Times New Roman"/>
          <w:sz w:val="24"/>
          <w:szCs w:val="24"/>
        </w:rPr>
        <w:t>r</w:t>
      </w:r>
      <w:r w:rsidRPr="00114084">
        <w:rPr>
          <w:rFonts w:ascii="Times New Roman" w:eastAsia="Times New Roman" w:hAnsi="Times New Roman" w:cs="Times New Roman"/>
          <w:sz w:val="24"/>
          <w:szCs w:val="24"/>
        </w:rPr>
        <w:t>i veltu af fjármálastarfsemi.</w:t>
      </w:r>
      <w:r w:rsidR="00424237" w:rsidRPr="00114084">
        <w:rPr>
          <w:rFonts w:ascii="Times New Roman" w:eastAsia="Times New Roman" w:hAnsi="Times New Roman" w:cs="Times New Roman"/>
          <w:sz w:val="24"/>
          <w:szCs w:val="24"/>
        </w:rPr>
        <w:t xml:space="preserve"> </w:t>
      </w:r>
    </w:p>
    <w:p w:rsidR="00433442" w:rsidRDefault="00E5143C" w:rsidP="00322FEA">
      <w:pPr>
        <w:pStyle w:val="ListParagraph"/>
        <w:numPr>
          <w:ilvl w:val="0"/>
          <w:numId w:val="9"/>
        </w:numPr>
        <w:spacing w:after="0" w:line="240" w:lineRule="auto"/>
        <w:ind w:left="1418" w:hanging="56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Rekstraraðil</w:t>
      </w:r>
      <w:r w:rsidR="003541F5">
        <w:rPr>
          <w:rFonts w:ascii="Times New Roman" w:eastAsia="Times New Roman" w:hAnsi="Times New Roman" w:cs="Times New Roman"/>
          <w:sz w:val="24"/>
          <w:szCs w:val="24"/>
        </w:rPr>
        <w:t>ar</w:t>
      </w:r>
      <w:r w:rsidR="00FD1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flugleiðsöguþjónustu sem hlotið h</w:t>
      </w:r>
      <w:r w:rsidR="003541F5">
        <w:rPr>
          <w:rFonts w:ascii="Times New Roman" w:eastAsia="Times New Roman" w:hAnsi="Times New Roman" w:cs="Times New Roman"/>
          <w:sz w:val="24"/>
          <w:szCs w:val="24"/>
        </w:rPr>
        <w:t>afa</w:t>
      </w:r>
      <w:r w:rsidR="00F73A94">
        <w:rPr>
          <w:rFonts w:ascii="Times New Roman" w:eastAsia="Times New Roman" w:hAnsi="Times New Roman" w:cs="Times New Roman"/>
          <w:sz w:val="24"/>
          <w:szCs w:val="24"/>
        </w:rPr>
        <w:t xml:space="preserve"> starfsleyfi, sbr. 57. gr. a</w:t>
      </w:r>
      <w:r w:rsidR="003541F5">
        <w:rPr>
          <w:rFonts w:ascii="Times New Roman" w:eastAsia="Times New Roman" w:hAnsi="Times New Roman" w:cs="Times New Roman"/>
          <w:sz w:val="24"/>
          <w:szCs w:val="24"/>
        </w:rPr>
        <w:t>.</w:t>
      </w:r>
      <w:r w:rsidR="00F73A94">
        <w:rPr>
          <w:rFonts w:ascii="Times New Roman" w:eastAsia="Times New Roman" w:hAnsi="Times New Roman" w:cs="Times New Roman"/>
          <w:sz w:val="24"/>
          <w:szCs w:val="24"/>
        </w:rPr>
        <w:t xml:space="preserve"> loftferðalaga</w:t>
      </w:r>
      <w:r>
        <w:rPr>
          <w:rFonts w:ascii="Times New Roman" w:eastAsia="Times New Roman" w:hAnsi="Times New Roman" w:cs="Times New Roman"/>
          <w:sz w:val="24"/>
          <w:szCs w:val="24"/>
        </w:rPr>
        <w:t xml:space="preserve"> nr. 60/1998</w:t>
      </w:r>
      <w:r w:rsidR="00FD1478">
        <w:rPr>
          <w:rFonts w:ascii="Times New Roman" w:eastAsia="Times New Roman" w:hAnsi="Times New Roman" w:cs="Times New Roman"/>
          <w:sz w:val="24"/>
          <w:szCs w:val="24"/>
        </w:rPr>
        <w:t xml:space="preserve"> greið</w:t>
      </w:r>
      <w:r w:rsidR="003541F5">
        <w:rPr>
          <w:rFonts w:ascii="Times New Roman" w:eastAsia="Times New Roman" w:hAnsi="Times New Roman" w:cs="Times New Roman"/>
          <w:sz w:val="24"/>
          <w:szCs w:val="24"/>
        </w:rPr>
        <w:t>a</w:t>
      </w:r>
      <w:r w:rsidR="00424237">
        <w:rPr>
          <w:rFonts w:ascii="Times New Roman" w:eastAsia="Times New Roman" w:hAnsi="Times New Roman" w:cs="Times New Roman"/>
          <w:sz w:val="24"/>
          <w:szCs w:val="24"/>
        </w:rPr>
        <w:t xml:space="preserve"> 0,</w:t>
      </w:r>
      <w:r w:rsidR="006A1982">
        <w:rPr>
          <w:rFonts w:ascii="Times New Roman" w:eastAsia="Times New Roman" w:hAnsi="Times New Roman" w:cs="Times New Roman"/>
          <w:sz w:val="24"/>
          <w:szCs w:val="24"/>
        </w:rPr>
        <w:t>0</w:t>
      </w:r>
      <w:r w:rsidR="0037037D">
        <w:rPr>
          <w:rFonts w:ascii="Times New Roman" w:eastAsia="Times New Roman" w:hAnsi="Times New Roman" w:cs="Times New Roman"/>
          <w:sz w:val="24"/>
          <w:szCs w:val="24"/>
        </w:rPr>
        <w:t>3</w:t>
      </w:r>
      <w:r w:rsidR="00424237">
        <w:rPr>
          <w:rFonts w:ascii="Times New Roman" w:eastAsia="Times New Roman" w:hAnsi="Times New Roman" w:cs="Times New Roman"/>
          <w:sz w:val="24"/>
          <w:szCs w:val="24"/>
        </w:rPr>
        <w:t>% af bókfærðri veltu</w:t>
      </w:r>
      <w:r>
        <w:rPr>
          <w:rFonts w:ascii="Times New Roman" w:eastAsia="Times New Roman" w:hAnsi="Times New Roman" w:cs="Times New Roman"/>
          <w:sz w:val="24"/>
          <w:szCs w:val="24"/>
        </w:rPr>
        <w:t xml:space="preserve"> flugleiðsöguþjónustu og rekstrarstjórnun flugumferðar</w:t>
      </w:r>
      <w:r w:rsidR="00424237">
        <w:rPr>
          <w:rFonts w:ascii="Times New Roman" w:eastAsia="Times New Roman" w:hAnsi="Times New Roman" w:cs="Times New Roman"/>
          <w:sz w:val="24"/>
          <w:szCs w:val="24"/>
        </w:rPr>
        <w:t>.</w:t>
      </w:r>
      <w:r w:rsidR="00424237" w:rsidRPr="00CD6E61">
        <w:rPr>
          <w:rFonts w:ascii="Times New Roman" w:eastAsia="Times New Roman" w:hAnsi="Times New Roman" w:cs="Times New Roman"/>
          <w:sz w:val="24"/>
          <w:szCs w:val="24"/>
        </w:rPr>
        <w:t xml:space="preserve"> </w:t>
      </w:r>
      <w:r w:rsidR="00424237">
        <w:rPr>
          <w:rFonts w:ascii="Times New Roman" w:eastAsia="Times New Roman" w:hAnsi="Times New Roman" w:cs="Times New Roman"/>
          <w:sz w:val="24"/>
          <w:szCs w:val="24"/>
        </w:rPr>
        <w:t xml:space="preserve"> </w:t>
      </w:r>
    </w:p>
    <w:p w:rsidR="00424237" w:rsidRPr="00CD6E61" w:rsidRDefault="00424237" w:rsidP="00322FEA">
      <w:pPr>
        <w:spacing w:line="240" w:lineRule="auto"/>
        <w:ind w:left="567"/>
        <w:rPr>
          <w:rFonts w:ascii="Times New Roman" w:hAnsi="Times New Roman" w:cs="Times New Roman"/>
          <w:sz w:val="24"/>
          <w:szCs w:val="24"/>
        </w:rPr>
      </w:pPr>
      <w:r w:rsidRPr="00CD6E61">
        <w:rPr>
          <w:rFonts w:ascii="Times New Roman" w:hAnsi="Times New Roman" w:cs="Times New Roman"/>
          <w:sz w:val="24"/>
          <w:szCs w:val="24"/>
        </w:rPr>
        <w:t xml:space="preserve">Um álagningu og innheimtu netöryggisgjalds fer samkvæmt ákvæðum </w:t>
      </w:r>
      <w:r w:rsidR="00E15EC6" w:rsidRPr="00B9018E">
        <w:rPr>
          <w:rFonts w:ascii="Times New Roman" w:hAnsi="Times New Roman" w:cs="Times New Roman"/>
          <w:sz w:val="24"/>
          <w:szCs w:val="24"/>
        </w:rPr>
        <w:t>VIII</w:t>
      </w:r>
      <w:r w:rsidRPr="00CD6E61">
        <w:rPr>
          <w:rFonts w:ascii="Times New Roman" w:hAnsi="Times New Roman" w:cs="Times New Roman"/>
          <w:sz w:val="24"/>
          <w:szCs w:val="24"/>
        </w:rPr>
        <w:t>.–</w:t>
      </w:r>
      <w:r w:rsidR="00E15EC6" w:rsidRPr="00B9018E">
        <w:rPr>
          <w:rFonts w:ascii="Times New Roman" w:hAnsi="Times New Roman" w:cs="Times New Roman"/>
          <w:sz w:val="24"/>
          <w:szCs w:val="24"/>
        </w:rPr>
        <w:t>XIV. kafla laga nr. 90/2003</w:t>
      </w:r>
      <w:r w:rsidRPr="00CD6E61">
        <w:rPr>
          <w:rFonts w:ascii="Times New Roman" w:hAnsi="Times New Roman" w:cs="Times New Roman"/>
          <w:sz w:val="24"/>
          <w:szCs w:val="24"/>
        </w:rPr>
        <w:t xml:space="preserve"> en varðandi viðurlög er sérstaklega vísað til XII. kafla þeirra laga.</w:t>
      </w:r>
    </w:p>
    <w:p w:rsidR="00424237" w:rsidRDefault="00424237" w:rsidP="00322FEA">
      <w:pPr>
        <w:pStyle w:val="ListParagraph"/>
        <w:numPr>
          <w:ilvl w:val="0"/>
          <w:numId w:val="2"/>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w:t>
      </w:r>
    </w:p>
    <w:p w:rsidR="00424237" w:rsidRPr="008314BE" w:rsidRDefault="00424237" w:rsidP="00322FEA">
      <w:pPr>
        <w:spacing w:line="240" w:lineRule="auto"/>
        <w:rPr>
          <w:rFonts w:ascii="Times New Roman" w:eastAsia="Times New Roman" w:hAnsi="Times New Roman" w:cs="Times New Roman"/>
          <w:sz w:val="24"/>
          <w:szCs w:val="24"/>
        </w:rPr>
      </w:pPr>
      <w:r w:rsidRPr="008314BE">
        <w:rPr>
          <w:rFonts w:ascii="Times New Roman" w:eastAsia="Times New Roman" w:hAnsi="Times New Roman" w:cs="Times New Roman"/>
          <w:sz w:val="24"/>
          <w:szCs w:val="24"/>
        </w:rPr>
        <w:t>Við 34. gr.</w:t>
      </w:r>
      <w:r w:rsidR="0065455D">
        <w:rPr>
          <w:rFonts w:ascii="Times New Roman" w:eastAsia="Times New Roman" w:hAnsi="Times New Roman" w:cs="Times New Roman"/>
          <w:sz w:val="24"/>
          <w:szCs w:val="24"/>
        </w:rPr>
        <w:t xml:space="preserve"> laganna</w:t>
      </w:r>
      <w:r w:rsidRPr="008314BE">
        <w:rPr>
          <w:rFonts w:ascii="Times New Roman" w:eastAsia="Times New Roman" w:hAnsi="Times New Roman" w:cs="Times New Roman"/>
          <w:sz w:val="24"/>
          <w:szCs w:val="24"/>
        </w:rPr>
        <w:t xml:space="preserve"> bætist ný málsgrein </w:t>
      </w:r>
      <w:r w:rsidR="00782A44">
        <w:rPr>
          <w:rFonts w:ascii="Times New Roman" w:eastAsia="Times New Roman" w:hAnsi="Times New Roman" w:cs="Times New Roman"/>
          <w:sz w:val="24"/>
          <w:szCs w:val="24"/>
        </w:rPr>
        <w:t xml:space="preserve">er verður 5. málsgrein </w:t>
      </w:r>
      <w:r w:rsidR="0065455D">
        <w:rPr>
          <w:rFonts w:ascii="Times New Roman" w:eastAsia="Times New Roman" w:hAnsi="Times New Roman" w:cs="Times New Roman"/>
          <w:sz w:val="24"/>
          <w:szCs w:val="24"/>
        </w:rPr>
        <w:t>og</w:t>
      </w:r>
      <w:r w:rsidR="0011321E">
        <w:rPr>
          <w:rFonts w:ascii="Times New Roman" w:eastAsia="Times New Roman" w:hAnsi="Times New Roman" w:cs="Times New Roman"/>
          <w:sz w:val="24"/>
          <w:szCs w:val="24"/>
        </w:rPr>
        <w:t xml:space="preserve"> orðast svo:</w:t>
      </w:r>
      <w:r w:rsidRPr="008314BE">
        <w:rPr>
          <w:rFonts w:ascii="Times New Roman" w:eastAsia="Times New Roman" w:hAnsi="Times New Roman" w:cs="Times New Roman"/>
          <w:sz w:val="24"/>
          <w:szCs w:val="24"/>
        </w:rPr>
        <w:t xml:space="preserve"> </w:t>
      </w:r>
    </w:p>
    <w:p w:rsidR="008314BE" w:rsidRDefault="00424237" w:rsidP="00322FEA">
      <w:pPr>
        <w:spacing w:after="0" w:line="240" w:lineRule="auto"/>
        <w:ind w:left="567"/>
        <w:rPr>
          <w:rFonts w:ascii="Times New Roman" w:hAnsi="Times New Roman" w:cs="Times New Roman"/>
          <w:sz w:val="24"/>
          <w:szCs w:val="24"/>
        </w:rPr>
      </w:pPr>
      <w:r w:rsidRPr="008314BE">
        <w:rPr>
          <w:rFonts w:ascii="Times New Roman" w:hAnsi="Times New Roman" w:cs="Times New Roman"/>
          <w:sz w:val="24"/>
          <w:szCs w:val="24"/>
        </w:rPr>
        <w:t xml:space="preserve">Ráðherra setur, að fenginni umsögn frá </w:t>
      </w:r>
      <w:r w:rsidR="00B43FAE">
        <w:rPr>
          <w:rFonts w:ascii="Times New Roman" w:hAnsi="Times New Roman" w:cs="Times New Roman"/>
          <w:sz w:val="24"/>
          <w:szCs w:val="24"/>
        </w:rPr>
        <w:t>Ríkislögreglustjóra, Póst- og fjarskiptastofnun og</w:t>
      </w:r>
      <w:r w:rsidR="00BD2708">
        <w:rPr>
          <w:rFonts w:ascii="Times New Roman" w:hAnsi="Times New Roman" w:cs="Times New Roman"/>
          <w:sz w:val="24"/>
          <w:szCs w:val="24"/>
        </w:rPr>
        <w:t xml:space="preserve"> </w:t>
      </w:r>
      <w:r w:rsidRPr="008314BE">
        <w:rPr>
          <w:rFonts w:ascii="Times New Roman" w:hAnsi="Times New Roman" w:cs="Times New Roman"/>
          <w:sz w:val="24"/>
          <w:szCs w:val="24"/>
        </w:rPr>
        <w:t xml:space="preserve">Persónuvernd, nánari fyrirmæli um starfsemi netöryggissveitarinnar í reglugerð, sem skal m.a. fjalla um: </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hlutverk, skipulag</w:t>
      </w:r>
      <w:r w:rsidR="00BC31C2">
        <w:rPr>
          <w:rFonts w:ascii="Times New Roman" w:hAnsi="Times New Roman" w:cs="Times New Roman"/>
          <w:sz w:val="24"/>
          <w:szCs w:val="24"/>
        </w:rPr>
        <w:t>, starfs</w:t>
      </w:r>
      <w:r w:rsidR="00161D95">
        <w:rPr>
          <w:rFonts w:ascii="Times New Roman" w:hAnsi="Times New Roman" w:cs="Times New Roman"/>
          <w:sz w:val="24"/>
          <w:szCs w:val="24"/>
        </w:rPr>
        <w:t>s</w:t>
      </w:r>
      <w:r w:rsidR="00BC31C2">
        <w:rPr>
          <w:rFonts w:ascii="Times New Roman" w:hAnsi="Times New Roman" w:cs="Times New Roman"/>
          <w:sz w:val="24"/>
          <w:szCs w:val="24"/>
        </w:rPr>
        <w:t xml:space="preserve">við </w:t>
      </w:r>
      <w:r w:rsidRPr="00322FEA">
        <w:rPr>
          <w:rFonts w:ascii="Times New Roman" w:hAnsi="Times New Roman" w:cs="Times New Roman"/>
          <w:sz w:val="24"/>
          <w:szCs w:val="24"/>
        </w:rPr>
        <w:t>og verkefni netöryggissveitarinnar,</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 xml:space="preserve">samræmingu á samstarfi </w:t>
      </w:r>
      <w:r w:rsidR="00E11578">
        <w:rPr>
          <w:rFonts w:ascii="Times New Roman" w:hAnsi="Times New Roman" w:cs="Times New Roman"/>
          <w:sz w:val="24"/>
          <w:szCs w:val="24"/>
        </w:rPr>
        <w:t>þeirra rekstraraðila sem netöryggissveitin sinnir</w:t>
      </w:r>
      <w:r w:rsidRPr="00322FEA">
        <w:rPr>
          <w:rFonts w:ascii="Times New Roman" w:hAnsi="Times New Roman" w:cs="Times New Roman"/>
          <w:sz w:val="24"/>
          <w:szCs w:val="24"/>
        </w:rPr>
        <w:t xml:space="preserve"> og miðlun upplýsinga </w:t>
      </w:r>
      <w:r w:rsidR="00E11578">
        <w:rPr>
          <w:rFonts w:ascii="Times New Roman" w:hAnsi="Times New Roman" w:cs="Times New Roman"/>
          <w:sz w:val="24"/>
          <w:szCs w:val="24"/>
        </w:rPr>
        <w:t>á milli þeirra</w:t>
      </w:r>
      <w:r w:rsidRPr="00322FEA">
        <w:rPr>
          <w:rFonts w:ascii="Times New Roman" w:hAnsi="Times New Roman" w:cs="Times New Roman"/>
          <w:sz w:val="24"/>
          <w:szCs w:val="24"/>
        </w:rPr>
        <w:t>,</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skipun og hæfi starfsmanna netöryggissveitarinnar, þ.m.t. um öryggisvottun starfsmanna,</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 xml:space="preserve">miðlun upplýsinga til </w:t>
      </w:r>
      <w:r w:rsidR="00D8459D">
        <w:rPr>
          <w:rFonts w:ascii="Times New Roman" w:hAnsi="Times New Roman" w:cs="Times New Roman"/>
          <w:sz w:val="24"/>
          <w:szCs w:val="24"/>
        </w:rPr>
        <w:t xml:space="preserve">innlendra og </w:t>
      </w:r>
      <w:r w:rsidRPr="00322FEA">
        <w:rPr>
          <w:rFonts w:ascii="Times New Roman" w:hAnsi="Times New Roman" w:cs="Times New Roman"/>
          <w:sz w:val="24"/>
          <w:szCs w:val="24"/>
        </w:rPr>
        <w:t>erlendra samstarfsaðila og viðeigandi öryggisráðstafanir þar að lútandi,</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framkvæmd eftirlits um vélræna skimun fjarskiptaumferðar,</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verklag við skoðun efnis fjarskiptasendinga með samþykki ábyrgðaraðila,</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ráðstafanir til að tryggja öryggi og eyðingu gagna og aðrar ráðstafanir til að tryggja friðhelgi einkalífs,</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lastRenderedPageBreak/>
        <w:t>tilkynn</w:t>
      </w:r>
      <w:r w:rsidR="00B95604" w:rsidRPr="00322FEA">
        <w:rPr>
          <w:rFonts w:ascii="Times New Roman" w:hAnsi="Times New Roman" w:cs="Times New Roman"/>
          <w:sz w:val="24"/>
          <w:szCs w:val="24"/>
        </w:rPr>
        <w:t xml:space="preserve">ingarskyldu rekstraraðila </w:t>
      </w:r>
      <w:r w:rsidR="002826AD">
        <w:rPr>
          <w:rFonts w:ascii="Times New Roman" w:hAnsi="Times New Roman" w:cs="Times New Roman"/>
          <w:sz w:val="24"/>
          <w:szCs w:val="24"/>
        </w:rPr>
        <w:t>mikilvægra samfélagslegra innviða</w:t>
      </w:r>
      <w:r w:rsidRPr="00322FEA">
        <w:rPr>
          <w:rFonts w:ascii="Times New Roman" w:hAnsi="Times New Roman" w:cs="Times New Roman"/>
          <w:sz w:val="24"/>
          <w:szCs w:val="24"/>
        </w:rPr>
        <w:t xml:space="preserve"> og annarra hagsmunaaðila um öryggisatvik,</w:t>
      </w:r>
    </w:p>
    <w:p w:rsidR="00E15EC6"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prófanir og úttektir á net- og upplýsingaöryggi og viðnámsþrótti upplýsingakerfa sem netöryggissveitin getur ráðist í,</w:t>
      </w:r>
    </w:p>
    <w:p w:rsidR="00502489" w:rsidRPr="00322FEA" w:rsidRDefault="00424237" w:rsidP="00322FEA">
      <w:pPr>
        <w:pStyle w:val="ListParagraph"/>
        <w:numPr>
          <w:ilvl w:val="0"/>
          <w:numId w:val="19"/>
        </w:numPr>
        <w:spacing w:line="240" w:lineRule="auto"/>
        <w:ind w:left="1418" w:hanging="567"/>
        <w:rPr>
          <w:rFonts w:ascii="Times New Roman" w:hAnsi="Times New Roman" w:cs="Times New Roman"/>
          <w:sz w:val="24"/>
          <w:szCs w:val="24"/>
        </w:rPr>
      </w:pPr>
      <w:r w:rsidRPr="00322FEA">
        <w:rPr>
          <w:rFonts w:ascii="Times New Roman" w:hAnsi="Times New Roman" w:cs="Times New Roman"/>
          <w:sz w:val="24"/>
          <w:szCs w:val="24"/>
        </w:rPr>
        <w:t>skýrslugjöf  um starfsemi netöryggissveitarinnar.</w:t>
      </w:r>
    </w:p>
    <w:p w:rsidR="00782A44" w:rsidRDefault="00782A44" w:rsidP="00322FEA">
      <w:pPr>
        <w:spacing w:line="240" w:lineRule="auto"/>
        <w:ind w:left="851"/>
        <w:rPr>
          <w:rFonts w:ascii="Times New Roman" w:hAnsi="Times New Roman" w:cs="Times New Roman"/>
          <w:sz w:val="24"/>
          <w:szCs w:val="24"/>
        </w:rPr>
      </w:pPr>
    </w:p>
    <w:p w:rsidR="00424237" w:rsidRDefault="00424237" w:rsidP="00322FEA">
      <w:pPr>
        <w:pStyle w:val="ListParagraph"/>
        <w:numPr>
          <w:ilvl w:val="0"/>
          <w:numId w:val="2"/>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w:t>
      </w:r>
    </w:p>
    <w:p w:rsidR="00E7428E" w:rsidRDefault="00E7428E" w:rsidP="00322F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Lög þessi öðlast  gildi</w:t>
      </w:r>
      <w:r w:rsidR="00D8459D">
        <w:rPr>
          <w:rFonts w:ascii="Times New Roman" w:eastAsia="Times New Roman" w:hAnsi="Times New Roman" w:cs="Times New Roman"/>
          <w:sz w:val="24"/>
          <w:szCs w:val="24"/>
        </w:rPr>
        <w:t xml:space="preserve"> 1. janúar 2015</w:t>
      </w:r>
      <w:r>
        <w:rPr>
          <w:rFonts w:ascii="Times New Roman" w:eastAsia="Times New Roman" w:hAnsi="Times New Roman" w:cs="Times New Roman"/>
          <w:sz w:val="24"/>
          <w:szCs w:val="24"/>
        </w:rPr>
        <w:t>.</w:t>
      </w:r>
    </w:p>
    <w:p w:rsidR="00336C89" w:rsidRPr="008314BE" w:rsidRDefault="00336C89" w:rsidP="00322FEA">
      <w:pPr>
        <w:spacing w:line="240" w:lineRule="auto"/>
        <w:rPr>
          <w:rFonts w:ascii="Times New Roman" w:eastAsia="Times New Roman" w:hAnsi="Times New Roman" w:cs="Times New Roman"/>
          <w:sz w:val="24"/>
          <w:szCs w:val="24"/>
        </w:rPr>
      </w:pPr>
    </w:p>
    <w:p w:rsidR="00E7428E" w:rsidRDefault="00E7428E" w:rsidP="00322FEA">
      <w:pPr>
        <w:pStyle w:val="ListParagraph"/>
        <w:numPr>
          <w:ilvl w:val="0"/>
          <w:numId w:val="2"/>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w:t>
      </w:r>
    </w:p>
    <w:p w:rsidR="00E7428E" w:rsidRDefault="00E7428E" w:rsidP="00322F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Við gildistöku laga þessara verða eftirfarandi breytingar á öðrum lögum:</w:t>
      </w:r>
    </w:p>
    <w:p w:rsidR="00502489" w:rsidRDefault="00E7428E" w:rsidP="00322FEA">
      <w:pPr>
        <w:spacing w:line="240" w:lineRule="auto"/>
        <w:ind w:left="284"/>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Lögreglulög nr. 90/1996, með síðari breytingum:</w:t>
      </w:r>
      <w:r>
        <w:rPr>
          <w:rFonts w:ascii="Times New Roman" w:hAnsi="Times New Roman" w:cs="Times New Roman"/>
          <w:sz w:val="24"/>
          <w:szCs w:val="24"/>
        </w:rPr>
        <w:t xml:space="preserve"> </w:t>
      </w:r>
      <w:r w:rsidR="00502489" w:rsidRPr="00CD6E61">
        <w:rPr>
          <w:rFonts w:ascii="Times New Roman" w:hAnsi="Times New Roman" w:cs="Times New Roman"/>
          <w:sz w:val="24"/>
          <w:szCs w:val="24"/>
        </w:rPr>
        <w:t xml:space="preserve">Við g. lið 2. mgr. 5. gr. </w:t>
      </w:r>
      <w:r w:rsidR="00502489">
        <w:rPr>
          <w:rFonts w:ascii="Times New Roman" w:hAnsi="Times New Roman" w:cs="Times New Roman"/>
          <w:sz w:val="24"/>
          <w:szCs w:val="24"/>
        </w:rPr>
        <w:t>laganna</w:t>
      </w:r>
      <w:r w:rsidR="00502489" w:rsidRPr="00CD6E61">
        <w:rPr>
          <w:rFonts w:ascii="Times New Roman" w:hAnsi="Times New Roman" w:cs="Times New Roman"/>
          <w:sz w:val="24"/>
          <w:szCs w:val="24"/>
        </w:rPr>
        <w:t xml:space="preserve"> bætist </w:t>
      </w:r>
      <w:r w:rsidR="00502489">
        <w:rPr>
          <w:rFonts w:ascii="Times New Roman" w:hAnsi="Times New Roman" w:cs="Times New Roman"/>
          <w:sz w:val="24"/>
          <w:szCs w:val="24"/>
        </w:rPr>
        <w:t>nýr málsl</w:t>
      </w:r>
      <w:r>
        <w:rPr>
          <w:rFonts w:ascii="Times New Roman" w:hAnsi="Times New Roman" w:cs="Times New Roman"/>
          <w:sz w:val="24"/>
          <w:szCs w:val="24"/>
        </w:rPr>
        <w:t>.</w:t>
      </w:r>
      <w:r w:rsidR="00502489">
        <w:rPr>
          <w:rFonts w:ascii="Times New Roman" w:hAnsi="Times New Roman" w:cs="Times New Roman"/>
          <w:sz w:val="24"/>
          <w:szCs w:val="24"/>
        </w:rPr>
        <w:t xml:space="preserve"> er orðast svo: </w:t>
      </w:r>
      <w:r w:rsidR="00502489" w:rsidRPr="00CD6E61">
        <w:rPr>
          <w:rFonts w:ascii="Times New Roman" w:hAnsi="Times New Roman" w:cs="Times New Roman"/>
          <w:sz w:val="24"/>
          <w:szCs w:val="24"/>
        </w:rPr>
        <w:t>Netöryggissveit almannavarna starfar innan almannavarnadeildar og vinnur að því að  fyrirbyggja, draga úr og bregðast við hættu vegna netárása eða hliðstæðra öryggisat</w:t>
      </w:r>
      <w:r w:rsidR="00EB2E76">
        <w:rPr>
          <w:rFonts w:ascii="Times New Roman" w:hAnsi="Times New Roman" w:cs="Times New Roman"/>
          <w:sz w:val="24"/>
          <w:szCs w:val="24"/>
        </w:rPr>
        <w:t>vika í net- og upplýsingakerfum.</w:t>
      </w:r>
    </w:p>
    <w:p w:rsidR="001668F6" w:rsidRDefault="001668F6" w:rsidP="00322FEA">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2. </w:t>
      </w:r>
      <w:r w:rsidRPr="008314BE">
        <w:rPr>
          <w:rFonts w:ascii="Times New Roman" w:hAnsi="Times New Roman" w:cs="Times New Roman"/>
          <w:i/>
          <w:sz w:val="24"/>
          <w:szCs w:val="24"/>
        </w:rPr>
        <w:t>Lög nr. 81/2003, um fjarskipti, með síðari breytingum:</w:t>
      </w:r>
    </w:p>
    <w:p w:rsidR="00502489" w:rsidRDefault="001668F6">
      <w:pPr>
        <w:spacing w:after="0" w:line="240" w:lineRule="auto"/>
        <w:ind w:left="567"/>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00502489" w:rsidRPr="008314BE">
        <w:rPr>
          <w:rFonts w:ascii="Times New Roman" w:eastAsia="Times New Roman" w:hAnsi="Times New Roman" w:cs="Times New Roman"/>
          <w:sz w:val="24"/>
          <w:szCs w:val="24"/>
        </w:rPr>
        <w:t xml:space="preserve">20., 21., </w:t>
      </w:r>
      <w:r w:rsidR="00C365A7">
        <w:rPr>
          <w:rFonts w:ascii="Times New Roman" w:eastAsia="Times New Roman" w:hAnsi="Times New Roman" w:cs="Times New Roman"/>
          <w:sz w:val="24"/>
          <w:szCs w:val="24"/>
        </w:rPr>
        <w:t xml:space="preserve">23., </w:t>
      </w:r>
      <w:r w:rsidR="00502489" w:rsidRPr="008314BE">
        <w:rPr>
          <w:rFonts w:ascii="Times New Roman" w:eastAsia="Times New Roman" w:hAnsi="Times New Roman" w:cs="Times New Roman"/>
          <w:sz w:val="24"/>
          <w:szCs w:val="24"/>
        </w:rPr>
        <w:t>24., 27. og 37. tölul. 3. gr. laganna falla brott.</w:t>
      </w:r>
    </w:p>
    <w:p w:rsidR="00502489" w:rsidRDefault="001668F6" w:rsidP="00322FEA">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02489">
        <w:rPr>
          <w:rFonts w:ascii="Times New Roman" w:eastAsia="Times New Roman" w:hAnsi="Times New Roman" w:cs="Times New Roman"/>
          <w:sz w:val="24"/>
          <w:szCs w:val="24"/>
        </w:rPr>
        <w:t xml:space="preserve">47. gr. </w:t>
      </w:r>
      <w:r w:rsidR="00782A44">
        <w:rPr>
          <w:rFonts w:ascii="Times New Roman" w:eastAsia="Times New Roman" w:hAnsi="Times New Roman" w:cs="Times New Roman"/>
          <w:sz w:val="24"/>
          <w:szCs w:val="24"/>
        </w:rPr>
        <w:t>a í lögunum</w:t>
      </w:r>
      <w:r w:rsidR="00502489">
        <w:rPr>
          <w:rFonts w:ascii="Times New Roman" w:eastAsia="Times New Roman" w:hAnsi="Times New Roman" w:cs="Times New Roman"/>
          <w:sz w:val="24"/>
          <w:szCs w:val="24"/>
        </w:rPr>
        <w:t xml:space="preserve"> fellur brott.</w:t>
      </w:r>
    </w:p>
    <w:p w:rsidR="00322FEA" w:rsidRPr="00B90B1C" w:rsidRDefault="00322FEA" w:rsidP="00322FEA">
      <w:pPr>
        <w:spacing w:after="0" w:line="240" w:lineRule="auto"/>
        <w:ind w:left="284"/>
        <w:rPr>
          <w:rFonts w:ascii="Times New Roman" w:hAnsi="Times New Roman" w:cs="Times New Roman"/>
          <w:i/>
          <w:sz w:val="24"/>
          <w:szCs w:val="24"/>
        </w:rPr>
      </w:pPr>
      <w:r w:rsidRPr="00B90B1C">
        <w:rPr>
          <w:rFonts w:ascii="Times New Roman" w:hAnsi="Times New Roman" w:cs="Times New Roman"/>
          <w:sz w:val="24"/>
          <w:szCs w:val="24"/>
        </w:rPr>
        <w:t>3.</w:t>
      </w:r>
      <w:r w:rsidRPr="00B90B1C">
        <w:rPr>
          <w:rFonts w:ascii="Times New Roman" w:hAnsi="Times New Roman" w:cs="Times New Roman"/>
          <w:i/>
          <w:sz w:val="24"/>
          <w:szCs w:val="24"/>
        </w:rPr>
        <w:t xml:space="preserve"> Lög um Póst- og fjarskiptastofnun, nr. 69/2003, með </w:t>
      </w:r>
      <w:r w:rsidR="00261FE2" w:rsidRPr="00B90B1C">
        <w:rPr>
          <w:rFonts w:ascii="Times New Roman" w:hAnsi="Times New Roman" w:cs="Times New Roman"/>
          <w:i/>
          <w:sz w:val="24"/>
          <w:szCs w:val="24"/>
        </w:rPr>
        <w:t xml:space="preserve">síðari </w:t>
      </w:r>
      <w:r w:rsidR="00B90B1C" w:rsidRPr="00B90B1C">
        <w:rPr>
          <w:rFonts w:ascii="Times New Roman" w:hAnsi="Times New Roman" w:cs="Times New Roman"/>
          <w:i/>
          <w:sz w:val="24"/>
          <w:szCs w:val="24"/>
        </w:rPr>
        <w:t>breytingum:</w:t>
      </w:r>
    </w:p>
    <w:p w:rsidR="00322FEA" w:rsidRPr="008314BE" w:rsidRDefault="00322FEA" w:rsidP="00322FEA">
      <w:pPr>
        <w:spacing w:line="240" w:lineRule="auto"/>
        <w:ind w:left="567"/>
        <w:rPr>
          <w:rFonts w:ascii="Times New Roman" w:eastAsia="Times New Roman" w:hAnsi="Times New Roman" w:cs="Times New Roman"/>
          <w:sz w:val="24"/>
          <w:szCs w:val="24"/>
        </w:rPr>
      </w:pPr>
      <w:r w:rsidRPr="00322FE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22FEA">
        <w:rPr>
          <w:rFonts w:ascii="Times New Roman" w:eastAsia="Times New Roman" w:hAnsi="Times New Roman" w:cs="Times New Roman"/>
          <w:sz w:val="24"/>
          <w:szCs w:val="24"/>
        </w:rPr>
        <w:t>Í stað „0,38%“ í 1. málsl. 4. mgr. 14. gr. laganna kemur: 0,30%.</w:t>
      </w:r>
    </w:p>
    <w:p w:rsidR="00135FE2" w:rsidRDefault="00135FE2" w:rsidP="00322FEA">
      <w:pPr>
        <w:spacing w:line="240" w:lineRule="auto"/>
        <w:jc w:val="center"/>
        <w:rPr>
          <w:rFonts w:ascii="Times New Roman" w:eastAsia="Times New Roman" w:hAnsi="Times New Roman" w:cs="Times New Roman"/>
          <w:b/>
          <w:bCs/>
          <w:sz w:val="24"/>
          <w:szCs w:val="24"/>
        </w:rPr>
      </w:pPr>
    </w:p>
    <w:p w:rsidR="00935D62" w:rsidRPr="008314BE" w:rsidRDefault="00935D62" w:rsidP="00322FEA">
      <w:pPr>
        <w:spacing w:line="240" w:lineRule="auto"/>
        <w:jc w:val="center"/>
        <w:rPr>
          <w:rFonts w:ascii="Times New Roman" w:eastAsia="Times New Roman" w:hAnsi="Times New Roman" w:cs="Times New Roman"/>
          <w:b/>
          <w:sz w:val="24"/>
          <w:szCs w:val="24"/>
        </w:rPr>
      </w:pPr>
      <w:r w:rsidRPr="00AB7BA4">
        <w:rPr>
          <w:rFonts w:ascii="Times New Roman" w:eastAsia="Times New Roman" w:hAnsi="Times New Roman" w:cs="Times New Roman"/>
          <w:b/>
          <w:bCs/>
          <w:sz w:val="24"/>
          <w:szCs w:val="24"/>
        </w:rPr>
        <w:t>Ákvæði til bráðabirgða.</w:t>
      </w:r>
    </w:p>
    <w:p w:rsidR="00135FE2" w:rsidRDefault="00135FE2" w:rsidP="00135FE2">
      <w:pPr>
        <w:spacing w:after="0" w:line="240" w:lineRule="auto"/>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Í kjölfar samþykktar laganna skal starfsmönnum netöryggissveitar Póst</w:t>
      </w:r>
      <w:r>
        <w:rPr>
          <w:rFonts w:ascii="Times New Roman" w:eastAsia="Times New Roman" w:hAnsi="Times New Roman" w:cs="Times New Roman"/>
          <w:sz w:val="24"/>
          <w:szCs w:val="24"/>
        </w:rPr>
        <w:t>-</w:t>
      </w:r>
      <w:r w:rsidRPr="00CD6E61">
        <w:rPr>
          <w:rFonts w:ascii="Times New Roman" w:eastAsia="Times New Roman" w:hAnsi="Times New Roman" w:cs="Times New Roman"/>
          <w:sz w:val="24"/>
          <w:szCs w:val="24"/>
        </w:rPr>
        <w:t xml:space="preserve"> og fjarskiptastofnunar boðið starf hjá almannavarnadeild </w:t>
      </w:r>
      <w:r w:rsidR="00B24461">
        <w:rPr>
          <w:rFonts w:ascii="Times New Roman" w:eastAsia="Times New Roman" w:hAnsi="Times New Roman" w:cs="Times New Roman"/>
          <w:sz w:val="24"/>
          <w:szCs w:val="24"/>
        </w:rPr>
        <w:t>r</w:t>
      </w:r>
      <w:r w:rsidRPr="00CD6E61">
        <w:rPr>
          <w:rFonts w:ascii="Times New Roman" w:eastAsia="Times New Roman" w:hAnsi="Times New Roman" w:cs="Times New Roman"/>
          <w:sz w:val="24"/>
          <w:szCs w:val="24"/>
        </w:rPr>
        <w:t xml:space="preserve">íkislögreglustjóra og skulu þeir þá njóta sömu kjara og þeir njóta hjá Póst- og fjarskiptastofnun. Ákvæði 7. gr. laga </w:t>
      </w:r>
      <w:r w:rsidR="00AD54D5">
        <w:rPr>
          <w:rFonts w:ascii="Times New Roman" w:eastAsia="Times New Roman" w:hAnsi="Times New Roman" w:cs="Times New Roman"/>
          <w:sz w:val="24"/>
          <w:szCs w:val="24"/>
        </w:rPr>
        <w:t xml:space="preserve">nr. 70/1996 </w:t>
      </w:r>
      <w:r w:rsidRPr="00CD6E61">
        <w:rPr>
          <w:rFonts w:ascii="Times New Roman" w:eastAsia="Times New Roman" w:hAnsi="Times New Roman" w:cs="Times New Roman"/>
          <w:sz w:val="24"/>
          <w:szCs w:val="24"/>
        </w:rPr>
        <w:t>um réttindi og skyldur starfsmanna ríkisins gilda ekki um störf sem er ráðið í samkvæmt þessari málsgrein. Enn fremur skal sérhæfður hugbúnaður og tölvu- og tækjabúnaður flytjast með netöryggissveitinni til almannavarnadeildar.</w:t>
      </w:r>
    </w:p>
    <w:p w:rsidR="00135FE2" w:rsidRDefault="00135FE2" w:rsidP="00135FE2">
      <w:pPr>
        <w:spacing w:after="0" w:line="240" w:lineRule="auto"/>
        <w:rPr>
          <w:rFonts w:ascii="Times New Roman" w:eastAsia="Times New Roman" w:hAnsi="Times New Roman" w:cs="Times New Roman"/>
          <w:sz w:val="24"/>
          <w:szCs w:val="24"/>
        </w:rPr>
      </w:pPr>
    </w:p>
    <w:p w:rsidR="00C26781" w:rsidRDefault="00C26781" w:rsidP="00135FE2">
      <w:pPr>
        <w:spacing w:after="0" w:line="240" w:lineRule="auto"/>
        <w:rPr>
          <w:rFonts w:ascii="Times New Roman" w:eastAsia="Times New Roman" w:hAnsi="Times New Roman" w:cs="Times New Roman"/>
          <w:sz w:val="24"/>
          <w:szCs w:val="24"/>
        </w:rPr>
      </w:pPr>
      <w:r w:rsidRPr="00BD2708">
        <w:rPr>
          <w:rFonts w:ascii="Times New Roman" w:eastAsia="Times New Roman" w:hAnsi="Times New Roman" w:cs="Times New Roman"/>
          <w:sz w:val="24"/>
          <w:szCs w:val="24"/>
        </w:rPr>
        <w:t xml:space="preserve">Þrátt fyrir gildistökuákvæði </w:t>
      </w:r>
      <w:r w:rsidR="00A027A7">
        <w:rPr>
          <w:rFonts w:ascii="Times New Roman" w:eastAsia="Times New Roman" w:hAnsi="Times New Roman" w:cs="Times New Roman"/>
          <w:sz w:val="24"/>
          <w:szCs w:val="24"/>
        </w:rPr>
        <w:t>4</w:t>
      </w:r>
      <w:r w:rsidRPr="00BD2708">
        <w:rPr>
          <w:rFonts w:ascii="Times New Roman" w:eastAsia="Times New Roman" w:hAnsi="Times New Roman" w:cs="Times New Roman"/>
          <w:sz w:val="24"/>
          <w:szCs w:val="24"/>
        </w:rPr>
        <w:t xml:space="preserve">. gr. laganna leggur Póst- og fjarskiptastofnun á óbreytt rekstrargjald árið 2015 vegna rekstrarársins 2014 og netöryggisgjald samkvæmt </w:t>
      </w:r>
      <w:r w:rsidR="00A027A7">
        <w:rPr>
          <w:rFonts w:ascii="Times New Roman" w:eastAsia="Times New Roman" w:hAnsi="Times New Roman" w:cs="Times New Roman"/>
          <w:sz w:val="24"/>
          <w:szCs w:val="24"/>
        </w:rPr>
        <w:t>2</w:t>
      </w:r>
      <w:r w:rsidRPr="00BD2708">
        <w:rPr>
          <w:rFonts w:ascii="Times New Roman" w:eastAsia="Times New Roman" w:hAnsi="Times New Roman" w:cs="Times New Roman"/>
          <w:sz w:val="24"/>
          <w:szCs w:val="24"/>
        </w:rPr>
        <w:t>. gr. laganna skal lagt á árið 2016 fyrir rekstrarárið 2015.</w:t>
      </w:r>
      <w:r>
        <w:rPr>
          <w:rFonts w:ascii="Times New Roman" w:eastAsia="Times New Roman" w:hAnsi="Times New Roman" w:cs="Times New Roman"/>
          <w:sz w:val="24"/>
          <w:szCs w:val="24"/>
        </w:rPr>
        <w:t xml:space="preserve">   </w:t>
      </w:r>
    </w:p>
    <w:p w:rsidR="00935D62" w:rsidRDefault="00935D62" w:rsidP="00322FEA">
      <w:pPr>
        <w:spacing w:line="240" w:lineRule="auto"/>
        <w:rPr>
          <w:rFonts w:ascii="Times New Roman" w:eastAsia="Times New Roman" w:hAnsi="Times New Roman" w:cs="Times New Roman"/>
          <w:sz w:val="24"/>
          <w:szCs w:val="24"/>
        </w:rPr>
      </w:pPr>
    </w:p>
    <w:p w:rsidR="00135FE2" w:rsidRDefault="00135F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35D62" w:rsidRPr="00CD6E61" w:rsidRDefault="00AB7BA4" w:rsidP="00322FE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Athugasemdir við lagafrumvarp þetta.</w:t>
      </w:r>
    </w:p>
    <w:p w:rsidR="00935D62" w:rsidRPr="00CD6E61" w:rsidRDefault="00935D62">
      <w:pPr>
        <w:spacing w:after="0" w:line="240" w:lineRule="auto"/>
        <w:jc w:val="center"/>
        <w:rPr>
          <w:rFonts w:ascii="Times New Roman" w:eastAsia="Times New Roman" w:hAnsi="Times New Roman" w:cs="Times New Roman"/>
          <w:sz w:val="24"/>
          <w:szCs w:val="24"/>
        </w:rPr>
      </w:pPr>
    </w:p>
    <w:p w:rsidR="00433442" w:rsidRDefault="00935D62">
      <w:pPr>
        <w:spacing w:after="0" w:line="240" w:lineRule="auto"/>
        <w:jc w:val="both"/>
        <w:rPr>
          <w:rFonts w:ascii="Times New Roman" w:eastAsia="Times New Roman" w:hAnsi="Times New Roman" w:cs="Times New Roman"/>
          <w:b/>
          <w:bCs/>
          <w:sz w:val="24"/>
          <w:szCs w:val="24"/>
        </w:rPr>
      </w:pPr>
      <w:r w:rsidRPr="00CD6E61">
        <w:rPr>
          <w:rFonts w:ascii="Times New Roman" w:eastAsia="Times New Roman" w:hAnsi="Times New Roman" w:cs="Times New Roman"/>
          <w:b/>
          <w:bCs/>
          <w:sz w:val="24"/>
          <w:szCs w:val="24"/>
        </w:rPr>
        <w:t>I. Inngangur.</w:t>
      </w:r>
    </w:p>
    <w:p w:rsidR="00E44A97" w:rsidRPr="003736FE" w:rsidRDefault="00935D62">
      <w:pPr>
        <w:spacing w:after="0" w:line="240" w:lineRule="auto"/>
        <w:jc w:val="both"/>
        <w:rPr>
          <w:rFonts w:ascii="Times New Roman" w:eastAsia="Times New Roman" w:hAnsi="Times New Roman" w:cs="Times New Roman"/>
          <w:sz w:val="24"/>
          <w:szCs w:val="24"/>
        </w:rPr>
      </w:pPr>
      <w:r w:rsidRPr="003736FE">
        <w:rPr>
          <w:rFonts w:ascii="Times New Roman" w:eastAsia="Times New Roman" w:hAnsi="Times New Roman" w:cs="Times New Roman"/>
          <w:sz w:val="24"/>
          <w:szCs w:val="24"/>
        </w:rPr>
        <w:t xml:space="preserve">Frumvarp þetta til laga um breytingu á lögum um almannavarnir  (netöryggissveit o.fl.) er samið í innanríkisráðuneytinu í samráði við </w:t>
      </w:r>
      <w:r w:rsidR="00B24461">
        <w:rPr>
          <w:rFonts w:ascii="Times New Roman" w:eastAsia="Times New Roman" w:hAnsi="Times New Roman" w:cs="Times New Roman"/>
          <w:sz w:val="24"/>
          <w:szCs w:val="24"/>
        </w:rPr>
        <w:t>r</w:t>
      </w:r>
      <w:r w:rsidRPr="003736FE">
        <w:rPr>
          <w:rFonts w:ascii="Times New Roman" w:eastAsia="Times New Roman" w:hAnsi="Times New Roman" w:cs="Times New Roman"/>
          <w:sz w:val="24"/>
          <w:szCs w:val="24"/>
        </w:rPr>
        <w:t xml:space="preserve">íkislögreglustjóra og </w:t>
      </w:r>
      <w:r w:rsidR="00AB7BA4" w:rsidRPr="003736FE">
        <w:rPr>
          <w:rFonts w:ascii="Times New Roman" w:eastAsia="Times New Roman" w:hAnsi="Times New Roman" w:cs="Times New Roman"/>
          <w:sz w:val="24"/>
          <w:szCs w:val="24"/>
        </w:rPr>
        <w:t xml:space="preserve">Póst- </w:t>
      </w:r>
      <w:r w:rsidRPr="003736FE">
        <w:rPr>
          <w:rFonts w:ascii="Times New Roman" w:eastAsia="Times New Roman" w:hAnsi="Times New Roman" w:cs="Times New Roman"/>
          <w:sz w:val="24"/>
          <w:szCs w:val="24"/>
        </w:rPr>
        <w:t xml:space="preserve">og fjarskiptastofnun. Megintilgangur frumvarpsins er að heimila færslu starfsemi netöryggissveitar frá Póst- og fjarskiptastofnun til almannavarnadeildar ríkislögreglustjóra. Við samningu frumvarpsins var m.a. byggt á </w:t>
      </w:r>
      <w:r w:rsidR="00676003" w:rsidRPr="00676003">
        <w:rPr>
          <w:rFonts w:ascii="Times New Roman" w:eastAsia="Times New Roman" w:hAnsi="Times New Roman" w:cs="Times New Roman"/>
          <w:sz w:val="24"/>
          <w:szCs w:val="24"/>
        </w:rPr>
        <w:t>minnisblaði Páls Ásgrímssonar</w:t>
      </w:r>
      <w:r w:rsidR="003D6848">
        <w:rPr>
          <w:rFonts w:ascii="Times New Roman" w:eastAsia="Times New Roman" w:hAnsi="Times New Roman" w:cs="Times New Roman"/>
          <w:sz w:val="24"/>
          <w:szCs w:val="24"/>
        </w:rPr>
        <w:t xml:space="preserve"> hdl.,</w:t>
      </w:r>
      <w:r w:rsidR="00676003" w:rsidRPr="00676003">
        <w:rPr>
          <w:rFonts w:ascii="Times New Roman" w:eastAsia="Times New Roman" w:hAnsi="Times New Roman" w:cs="Times New Roman"/>
          <w:sz w:val="24"/>
          <w:szCs w:val="24"/>
        </w:rPr>
        <w:t xml:space="preserve"> til innanríkisráðuneytisins, sem dagsett er 28. febrúar 2014</w:t>
      </w:r>
      <w:r w:rsidR="00676003">
        <w:rPr>
          <w:rFonts w:ascii="Times New Roman" w:eastAsia="Times New Roman" w:hAnsi="Times New Roman" w:cs="Times New Roman"/>
          <w:sz w:val="24"/>
          <w:szCs w:val="24"/>
        </w:rPr>
        <w:t xml:space="preserve"> og </w:t>
      </w:r>
      <w:r w:rsidRPr="003736FE">
        <w:rPr>
          <w:rFonts w:ascii="Times New Roman" w:eastAsia="Times New Roman" w:hAnsi="Times New Roman" w:cs="Times New Roman"/>
          <w:sz w:val="24"/>
          <w:szCs w:val="24"/>
        </w:rPr>
        <w:t>skýrslu netöryggissveitar Póst- og fjarskiptastofnunar frá 27. mars 2014 um netárásina á Fjarskipti hf. (Vodafone) sem átti sér stað þann 30. nóvember 2013, þar sem m.a. kemur fram hvaða lærdóm megi draga af því</w:t>
      </w:r>
      <w:r w:rsidR="00AD54D5">
        <w:rPr>
          <w:rFonts w:ascii="Times New Roman" w:eastAsia="Times New Roman" w:hAnsi="Times New Roman" w:cs="Times New Roman"/>
          <w:sz w:val="24"/>
          <w:szCs w:val="24"/>
        </w:rPr>
        <w:t xml:space="preserve"> atviki</w:t>
      </w:r>
      <w:r w:rsidRPr="003736FE">
        <w:rPr>
          <w:rFonts w:ascii="Times New Roman" w:eastAsia="Times New Roman" w:hAnsi="Times New Roman" w:cs="Times New Roman"/>
          <w:sz w:val="24"/>
          <w:szCs w:val="24"/>
        </w:rPr>
        <w:t xml:space="preserve"> varðandi varnir og viðbrögð við netárásum. </w:t>
      </w:r>
    </w:p>
    <w:p w:rsidR="00161D95" w:rsidRDefault="00161D95" w:rsidP="00322FEA">
      <w:pPr>
        <w:spacing w:after="0" w:line="240" w:lineRule="auto"/>
        <w:jc w:val="both"/>
        <w:rPr>
          <w:rFonts w:ascii="Times New Roman" w:hAnsi="Times New Roman" w:cs="Times New Roman"/>
          <w:sz w:val="24"/>
          <w:szCs w:val="24"/>
        </w:rPr>
      </w:pPr>
    </w:p>
    <w:p w:rsidR="003736FE" w:rsidRDefault="00E44A97" w:rsidP="00322FEA">
      <w:pPr>
        <w:spacing w:after="0" w:line="240" w:lineRule="auto"/>
        <w:jc w:val="both"/>
        <w:rPr>
          <w:rFonts w:ascii="Times New Roman" w:eastAsia="Times New Roman" w:hAnsi="Times New Roman" w:cs="Times New Roman"/>
          <w:sz w:val="24"/>
          <w:szCs w:val="24"/>
        </w:rPr>
      </w:pPr>
      <w:r w:rsidRPr="00322FEA">
        <w:rPr>
          <w:rFonts w:ascii="Times New Roman" w:hAnsi="Times New Roman" w:cs="Times New Roman"/>
          <w:sz w:val="24"/>
          <w:szCs w:val="24"/>
        </w:rPr>
        <w:t xml:space="preserve">Á fyrsta fundi almannavarna- og öryggismálaráðs á árinu 2009 var samþykkt að áfram yrði unnið að undirbúningi og gerð viðbragðsáætlana um vernd mikilvægra samfélagsinnviða og netöryggis. Stuðlað verði að vernd mikilvægra samfélagsinnviða </w:t>
      </w:r>
      <w:r w:rsidRPr="00322FEA">
        <w:rPr>
          <w:rFonts w:ascii="Times New Roman" w:hAnsi="Times New Roman" w:cs="Times New Roman"/>
          <w:b/>
          <w:sz w:val="24"/>
          <w:szCs w:val="24"/>
          <w:vertAlign w:val="superscript"/>
        </w:rPr>
        <w:t xml:space="preserve"> </w:t>
      </w:r>
      <w:r w:rsidRPr="00322FEA">
        <w:rPr>
          <w:rFonts w:ascii="Times New Roman" w:eastAsia="Times New Roman" w:hAnsi="Times New Roman" w:cs="Times New Roman"/>
          <w:sz w:val="24"/>
          <w:szCs w:val="24"/>
        </w:rPr>
        <w:t>með áhættumati, mótvægisaðgerðum og viðbragðsáætlunum. Í áhættuskoðun almannavarnadeildar ríkislögreglustjóra frá árinu 2011, kemur fram</w:t>
      </w:r>
      <w:r w:rsidRPr="00322FEA">
        <w:rPr>
          <w:rFonts w:ascii="Times New Roman" w:eastAsia="Times New Roman" w:hAnsi="Times New Roman" w:cs="Times New Roman"/>
          <w:b/>
          <w:sz w:val="24"/>
          <w:szCs w:val="24"/>
          <w:vertAlign w:val="superscript"/>
        </w:rPr>
        <w:t xml:space="preserve"> </w:t>
      </w:r>
      <w:r w:rsidRPr="00322FEA">
        <w:rPr>
          <w:rFonts w:ascii="Times New Roman" w:eastAsia="Times New Roman" w:hAnsi="Times New Roman" w:cs="Times New Roman"/>
          <w:sz w:val="24"/>
          <w:szCs w:val="24"/>
        </w:rPr>
        <w:t xml:space="preserve">að á undanförnum áratugum </w:t>
      </w:r>
      <w:r w:rsidR="00161D95">
        <w:rPr>
          <w:rFonts w:ascii="Times New Roman" w:eastAsia="Times New Roman" w:hAnsi="Times New Roman" w:cs="Times New Roman"/>
          <w:sz w:val="24"/>
          <w:szCs w:val="24"/>
        </w:rPr>
        <w:t>hafi</w:t>
      </w:r>
      <w:r w:rsidR="00161D95" w:rsidRPr="00322FEA">
        <w:rPr>
          <w:rFonts w:ascii="Times New Roman" w:eastAsia="Times New Roman" w:hAnsi="Times New Roman" w:cs="Times New Roman"/>
          <w:sz w:val="24"/>
          <w:szCs w:val="24"/>
        </w:rPr>
        <w:t xml:space="preserve"> </w:t>
      </w:r>
      <w:r w:rsidRPr="00322FEA">
        <w:rPr>
          <w:rFonts w:ascii="Times New Roman" w:eastAsia="Times New Roman" w:hAnsi="Times New Roman" w:cs="Times New Roman"/>
          <w:sz w:val="24"/>
          <w:szCs w:val="24"/>
        </w:rPr>
        <w:t>verið lögð áhersla á uppbyggingu helstu innviða í gegnum flókin tölvukerfi. Við áhættuskoðunina kom fram það álit að heildstætt mat á landsvísu yrði að fara fram á mikilvægum innviðum</w:t>
      </w:r>
      <w:r w:rsidR="00702EA1">
        <w:rPr>
          <w:rFonts w:ascii="Times New Roman" w:eastAsia="Times New Roman" w:hAnsi="Times New Roman" w:cs="Times New Roman"/>
          <w:sz w:val="24"/>
          <w:szCs w:val="24"/>
        </w:rPr>
        <w:t>,</w:t>
      </w:r>
      <w:r w:rsidRPr="00322FEA">
        <w:rPr>
          <w:rFonts w:ascii="Times New Roman" w:eastAsia="Times New Roman" w:hAnsi="Times New Roman" w:cs="Times New Roman"/>
          <w:sz w:val="24"/>
          <w:szCs w:val="24"/>
        </w:rPr>
        <w:t xml:space="preserve"> s.s. fjarskipta og raforku</w:t>
      </w:r>
      <w:r w:rsidR="00702EA1">
        <w:rPr>
          <w:rFonts w:ascii="Times New Roman" w:eastAsia="Times New Roman" w:hAnsi="Times New Roman" w:cs="Times New Roman"/>
          <w:sz w:val="24"/>
          <w:szCs w:val="24"/>
        </w:rPr>
        <w:t>,</w:t>
      </w:r>
      <w:r w:rsidRPr="00322FEA">
        <w:rPr>
          <w:rFonts w:ascii="Times New Roman" w:eastAsia="Times New Roman" w:hAnsi="Times New Roman" w:cs="Times New Roman"/>
          <w:sz w:val="24"/>
          <w:szCs w:val="24"/>
        </w:rPr>
        <w:t xml:space="preserve"> þar sem um landskerfi er að ræða og kerfin hvort öðru háð.</w:t>
      </w:r>
    </w:p>
    <w:p w:rsidR="00E44A97" w:rsidRPr="00322FEA" w:rsidRDefault="00E44A97" w:rsidP="00322FEA">
      <w:pPr>
        <w:spacing w:after="0" w:line="240" w:lineRule="auto"/>
        <w:jc w:val="both"/>
        <w:rPr>
          <w:rFonts w:ascii="Times New Roman" w:eastAsia="Times New Roman" w:hAnsi="Times New Roman" w:cs="Times New Roman"/>
          <w:sz w:val="24"/>
          <w:szCs w:val="24"/>
        </w:rPr>
      </w:pPr>
      <w:r w:rsidRPr="00322FEA">
        <w:rPr>
          <w:rFonts w:ascii="Times New Roman" w:eastAsia="Times New Roman" w:hAnsi="Times New Roman" w:cs="Times New Roman"/>
          <w:sz w:val="24"/>
          <w:szCs w:val="24"/>
        </w:rPr>
        <w:t xml:space="preserve"> </w:t>
      </w:r>
    </w:p>
    <w:p w:rsidR="00E44A97" w:rsidRPr="00322FEA" w:rsidRDefault="007C0923" w:rsidP="00322F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Interpol og Europol hafa</w:t>
      </w:r>
      <w:r w:rsidR="009136A4">
        <w:rPr>
          <w:rFonts w:ascii="Times New Roman" w:eastAsia="Times New Roman" w:hAnsi="Times New Roman" w:cs="Times New Roman"/>
          <w:sz w:val="24"/>
          <w:szCs w:val="24"/>
        </w:rPr>
        <w:t xml:space="preserve"> bent á ört vaxandi ógn vegna misnotkunar á net- og upplýsingatækni, ekki síst af hálfu </w:t>
      </w:r>
      <w:r w:rsidR="00AD54D5">
        <w:rPr>
          <w:rFonts w:ascii="Times New Roman" w:eastAsia="Times New Roman" w:hAnsi="Times New Roman" w:cs="Times New Roman"/>
          <w:sz w:val="24"/>
          <w:szCs w:val="24"/>
        </w:rPr>
        <w:t xml:space="preserve">þeirra sem stunda </w:t>
      </w:r>
      <w:r w:rsidR="009136A4">
        <w:rPr>
          <w:rFonts w:ascii="Times New Roman" w:eastAsia="Times New Roman" w:hAnsi="Times New Roman" w:cs="Times New Roman"/>
          <w:sz w:val="24"/>
          <w:szCs w:val="24"/>
        </w:rPr>
        <w:t>skipulagð</w:t>
      </w:r>
      <w:r w:rsidR="00AD54D5">
        <w:rPr>
          <w:rFonts w:ascii="Times New Roman" w:eastAsia="Times New Roman" w:hAnsi="Times New Roman" w:cs="Times New Roman"/>
          <w:sz w:val="24"/>
          <w:szCs w:val="24"/>
        </w:rPr>
        <w:t>a</w:t>
      </w:r>
      <w:r w:rsidR="009136A4">
        <w:rPr>
          <w:rFonts w:ascii="Times New Roman" w:eastAsia="Times New Roman" w:hAnsi="Times New Roman" w:cs="Times New Roman"/>
          <w:sz w:val="24"/>
          <w:szCs w:val="24"/>
        </w:rPr>
        <w:t xml:space="preserve"> glæpastarfsemi. Upplýsingum um veilur í kerfum er dreift ört og ganga jafnvel kaupum og sölum. Árásartól sem nýta þessa veikleika eru auðfáanleg á svörtum markaði</w:t>
      </w:r>
      <w:r w:rsidR="00FD638A">
        <w:rPr>
          <w:rFonts w:ascii="Times New Roman" w:eastAsia="Times New Roman" w:hAnsi="Times New Roman" w:cs="Times New Roman"/>
          <w:sz w:val="24"/>
          <w:szCs w:val="24"/>
        </w:rPr>
        <w:t xml:space="preserve"> og glæpasamtök </w:t>
      </w:r>
      <w:r w:rsidR="00BD2708">
        <w:rPr>
          <w:rFonts w:ascii="Times New Roman" w:eastAsia="Times New Roman" w:hAnsi="Times New Roman" w:cs="Times New Roman"/>
          <w:sz w:val="24"/>
          <w:szCs w:val="24"/>
        </w:rPr>
        <w:t xml:space="preserve">sem vinna þvert á lögsögu ríkja </w:t>
      </w:r>
      <w:r w:rsidR="00FD638A">
        <w:rPr>
          <w:rFonts w:ascii="Times New Roman" w:eastAsia="Times New Roman" w:hAnsi="Times New Roman" w:cs="Times New Roman"/>
          <w:sz w:val="24"/>
          <w:szCs w:val="24"/>
        </w:rPr>
        <w:t>þurfa ekki lengur að búa sjálf yfir sérþekkingu á þessu sviði</w:t>
      </w:r>
      <w:r w:rsidR="009136A4">
        <w:rPr>
          <w:rFonts w:ascii="Times New Roman" w:eastAsia="Times New Roman" w:hAnsi="Times New Roman" w:cs="Times New Roman"/>
          <w:sz w:val="24"/>
          <w:szCs w:val="24"/>
        </w:rPr>
        <w:t xml:space="preserve">. </w:t>
      </w:r>
      <w:r w:rsidR="00E44A97" w:rsidRPr="00322FEA">
        <w:rPr>
          <w:rFonts w:ascii="Times New Roman" w:eastAsia="Times New Roman" w:hAnsi="Times New Roman" w:cs="Times New Roman"/>
          <w:sz w:val="24"/>
          <w:szCs w:val="24"/>
        </w:rPr>
        <w:t>Mjög brýnt er að gera ríkari kröfur um öryggisvarnir samfélagslegra mikilvægra stofnana og fyrirtækja</w:t>
      </w:r>
      <w:r w:rsidR="009136A4">
        <w:rPr>
          <w:rFonts w:ascii="Times New Roman" w:eastAsia="Times New Roman" w:hAnsi="Times New Roman" w:cs="Times New Roman"/>
          <w:sz w:val="24"/>
          <w:szCs w:val="24"/>
        </w:rPr>
        <w:t xml:space="preserve"> og að mögulegt sé að grípa til skjótra og samhæfðra viðbragða</w:t>
      </w:r>
      <w:r w:rsidR="00E44A97" w:rsidRPr="00322FEA">
        <w:rPr>
          <w:rFonts w:ascii="Times New Roman" w:eastAsia="Times New Roman" w:hAnsi="Times New Roman" w:cs="Times New Roman"/>
          <w:sz w:val="24"/>
          <w:szCs w:val="24"/>
        </w:rPr>
        <w:t xml:space="preserve">. Gera verður mun ríkari kröfur um að slíkir aðilar uppfylli lágmarksskilyrði varðandi öryggisráðstafanir og </w:t>
      </w:r>
      <w:r w:rsidR="00702EA1">
        <w:rPr>
          <w:rFonts w:ascii="Times New Roman" w:eastAsia="Times New Roman" w:hAnsi="Times New Roman" w:cs="Times New Roman"/>
          <w:sz w:val="24"/>
          <w:szCs w:val="24"/>
        </w:rPr>
        <w:t xml:space="preserve">að </w:t>
      </w:r>
      <w:r w:rsidR="00E44A97" w:rsidRPr="00322FEA">
        <w:rPr>
          <w:rFonts w:ascii="Times New Roman" w:eastAsia="Times New Roman" w:hAnsi="Times New Roman" w:cs="Times New Roman"/>
          <w:sz w:val="24"/>
          <w:szCs w:val="24"/>
        </w:rPr>
        <w:t xml:space="preserve">skilgreina ábyrgð forstöðumanna á því að öryggismál séu fullnægjandi. Mikilvægt er að fram fari könnun á veikleikum og áfallaþoli </w:t>
      </w:r>
      <w:r w:rsidR="002826AD">
        <w:rPr>
          <w:rFonts w:ascii="Times New Roman" w:eastAsia="Times New Roman" w:hAnsi="Times New Roman" w:cs="Times New Roman"/>
          <w:sz w:val="24"/>
          <w:szCs w:val="24"/>
        </w:rPr>
        <w:t>mikilvægra samfélagslegra innviða</w:t>
      </w:r>
      <w:r w:rsidR="00E44A97" w:rsidRPr="00322FEA">
        <w:rPr>
          <w:rFonts w:ascii="Times New Roman" w:eastAsia="Times New Roman" w:hAnsi="Times New Roman" w:cs="Times New Roman"/>
          <w:sz w:val="24"/>
          <w:szCs w:val="24"/>
        </w:rPr>
        <w:t xml:space="preserve"> samfélagsins þ.m.t. net- og upplýsingakerfa. Auðkennd verði þau net- og upplýsingakerfi er varða þjóðaröryggi. Þau</w:t>
      </w:r>
      <w:r w:rsidR="00702EA1">
        <w:rPr>
          <w:rFonts w:ascii="Times New Roman" w:eastAsia="Times New Roman" w:hAnsi="Times New Roman" w:cs="Times New Roman"/>
          <w:sz w:val="24"/>
          <w:szCs w:val="24"/>
        </w:rPr>
        <w:t xml:space="preserve"> verði</w:t>
      </w:r>
      <w:r w:rsidR="00E44A97" w:rsidRPr="00322FEA">
        <w:rPr>
          <w:rFonts w:ascii="Times New Roman" w:eastAsia="Times New Roman" w:hAnsi="Times New Roman" w:cs="Times New Roman"/>
          <w:sz w:val="24"/>
          <w:szCs w:val="24"/>
        </w:rPr>
        <w:t xml:space="preserve"> greind með tilliti til áhættu og veikleika og öryggi þeirra samhæft. Þeir sem ábyrgð bera á hverju kerfi verði skyldaðir til þess að tryggja öryggi þess. Sérstaklega þarf að huga að því hvernig tryggja má öryggi á sviðum sem reiða sig mjög á fjarskipti. Má þar nefna æðstu stjórn ríkisins, öryggisstofnanir, fjármálafyrirtæki, orkufyrirtæki og ýmsa þætti stjórnsýslu.</w:t>
      </w:r>
    </w:p>
    <w:p w:rsidR="00590540" w:rsidRDefault="00590540">
      <w:pPr>
        <w:spacing w:after="0" w:line="240" w:lineRule="auto"/>
        <w:jc w:val="both"/>
        <w:rPr>
          <w:rFonts w:ascii="Times New Roman" w:eastAsia="Times New Roman" w:hAnsi="Times New Roman" w:cs="Times New Roman"/>
          <w:sz w:val="24"/>
          <w:szCs w:val="24"/>
        </w:rPr>
      </w:pPr>
    </w:p>
    <w:p w:rsidR="00433442" w:rsidRDefault="00935D62">
      <w:pPr>
        <w:spacing w:after="0" w:line="240" w:lineRule="auto"/>
        <w:jc w:val="both"/>
        <w:rPr>
          <w:rFonts w:ascii="Times New Roman" w:eastAsia="Times New Roman" w:hAnsi="Times New Roman" w:cs="Times New Roman"/>
          <w:b/>
          <w:bCs/>
          <w:sz w:val="24"/>
          <w:szCs w:val="24"/>
        </w:rPr>
      </w:pPr>
      <w:r w:rsidRPr="00CD6E61">
        <w:rPr>
          <w:rFonts w:ascii="Times New Roman" w:eastAsia="Times New Roman" w:hAnsi="Times New Roman" w:cs="Times New Roman"/>
          <w:b/>
          <w:bCs/>
          <w:sz w:val="24"/>
          <w:szCs w:val="24"/>
        </w:rPr>
        <w:t>II. Tilefni og nauðsyn lagasetningar.</w:t>
      </w:r>
    </w:p>
    <w:p w:rsidR="00433442" w:rsidRDefault="00935D62">
      <w:pPr>
        <w:spacing w:after="0" w:line="240" w:lineRule="auto"/>
        <w:jc w:val="both"/>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Netöryggissveitin (CERT-ÍS) hóf formlega störf á grunni reglugerðar </w:t>
      </w:r>
      <w:r>
        <w:rPr>
          <w:rFonts w:ascii="Times New Roman" w:eastAsia="Times New Roman" w:hAnsi="Times New Roman" w:cs="Times New Roman"/>
          <w:sz w:val="24"/>
          <w:szCs w:val="24"/>
        </w:rPr>
        <w:t xml:space="preserve">nr. 475/2013 um málefni CERT-ÍS netöryggissveitar sem öðlaðist gildi þann 1. júní 2013 </w:t>
      </w:r>
      <w:r w:rsidRPr="00CD6E61">
        <w:rPr>
          <w:rFonts w:ascii="Times New Roman" w:eastAsia="Times New Roman" w:hAnsi="Times New Roman" w:cs="Times New Roman"/>
          <w:sz w:val="24"/>
          <w:szCs w:val="24"/>
        </w:rPr>
        <w:t xml:space="preserve">og hefur aðsetur innan Póst- og fjarskiptastofnunar sem vann ötullega að því að koma sveitinni á stofn og að uppbyggingu hennar. Upphaf starfsemi sveitarinnar má rekja til fyrri hluta árs 2011. Markmiðið með starfsemi netöryggissveitarinnar er að fyrirbyggja og draga úr hættu á netárásum og öðrum öryggisatvikum í </w:t>
      </w:r>
      <w:r w:rsidR="002826AD">
        <w:rPr>
          <w:rFonts w:ascii="Times New Roman" w:eastAsia="Times New Roman" w:hAnsi="Times New Roman" w:cs="Times New Roman"/>
          <w:sz w:val="24"/>
          <w:szCs w:val="24"/>
        </w:rPr>
        <w:t>mikilvægum samfélagslegum innviðum</w:t>
      </w:r>
      <w:r>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og sporna við og lágmarka tjón af þeim sökum</w:t>
      </w:r>
      <w:r>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Þá greinir sveitin og metur öryggisatvik</w:t>
      </w:r>
      <w:r>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leiðbeinir og/eða leiðir viðbrögð við öryggisatvikum og er samhæfingaraðili þegar um stærri atvik er að ræða. Sveitin er jafnframt tengiliður íslenskra stjórnvalda í alþjóðlegu samstarfi CERT-netöryggissveita um viðbrögð og varnir vegna net- og upplýsingaöryggis.</w:t>
      </w:r>
    </w:p>
    <w:p w:rsidR="00433442" w:rsidRDefault="00433442">
      <w:pPr>
        <w:spacing w:after="0" w:line="240" w:lineRule="auto"/>
        <w:jc w:val="both"/>
        <w:rPr>
          <w:rFonts w:ascii="Times New Roman" w:eastAsia="Times New Roman" w:hAnsi="Times New Roman" w:cs="Times New Roman"/>
          <w:sz w:val="24"/>
          <w:szCs w:val="24"/>
        </w:rPr>
      </w:pPr>
    </w:p>
    <w:p w:rsidR="00433442" w:rsidRDefault="00935D62">
      <w:pPr>
        <w:spacing w:after="0" w:line="240" w:lineRule="auto"/>
        <w:jc w:val="both"/>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t>Innanríkisráðuneytið telur að út frá eðli starfsemi netöryggissveitar, sem aðallega er fólgið í því að veita ráðgjöf, leiðbeina og samræma aðgerðir í tengslum við öryggisatvik, geti verið óæskilegt að hún sé á hendi stofnunar sem jafnframt fer með eftirlits- og úrskurðarvald um hugsanleg brot á fjarskiptalögum um öryggi og heildstæði neta. Getur sú staða, að mati ráðuneytisins</w:t>
      </w:r>
      <w:r w:rsidR="003D1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valdið ákveðnum hagsmunaárekstri sem leitt getur til þess að rekstraraðilar </w:t>
      </w:r>
      <w:r w:rsidR="002826AD">
        <w:rPr>
          <w:rFonts w:ascii="Times New Roman" w:eastAsia="Times New Roman" w:hAnsi="Times New Roman" w:cs="Times New Roman"/>
          <w:sz w:val="24"/>
          <w:szCs w:val="24"/>
        </w:rPr>
        <w:t>mikilvægra samfélagslegra innviða</w:t>
      </w:r>
      <w:r>
        <w:rPr>
          <w:rFonts w:ascii="Times New Roman" w:eastAsia="Times New Roman" w:hAnsi="Times New Roman" w:cs="Times New Roman"/>
          <w:sz w:val="24"/>
          <w:szCs w:val="24"/>
        </w:rPr>
        <w:t>, einkum fjarskiptafyrirtæki, geti verið tregari til nauðsynlegrar upplýsingagjafar um eðli og umfang öryggisatvika og um það fyrirkomulag öryggis og viðbúnaðar sem fyrir hendi var á þeim tíma. Með því að færa netöryggissveitina  til almannavarnadeildar ríkislögreglustjóra er verið að bregðast við þessu mögulega vandamáli. Með flutningi netöryggissveitarinnar til almannavarnardeildar ríkislögreglustjóra ætti viðbragðsvöktun vegna netárása jafnframt að eflast með því að tengjast sóla</w:t>
      </w:r>
      <w:r w:rsidR="00BD2708">
        <w:rPr>
          <w:rFonts w:ascii="Times New Roman" w:eastAsia="Times New Roman" w:hAnsi="Times New Roman" w:cs="Times New Roman"/>
          <w:sz w:val="24"/>
          <w:szCs w:val="24"/>
        </w:rPr>
        <w:t>rhringsvakt almannavarna auk þess</w:t>
      </w:r>
      <w:r>
        <w:rPr>
          <w:rFonts w:ascii="Times New Roman" w:eastAsia="Times New Roman" w:hAnsi="Times New Roman" w:cs="Times New Roman"/>
          <w:sz w:val="24"/>
          <w:szCs w:val="24"/>
        </w:rPr>
        <w:t xml:space="preserve"> að njóta góðs af þekkingu og reynslu embættisins við </w:t>
      </w:r>
      <w:r w:rsidR="004D6240">
        <w:rPr>
          <w:rFonts w:ascii="Times New Roman" w:eastAsia="Times New Roman" w:hAnsi="Times New Roman" w:cs="Times New Roman"/>
          <w:sz w:val="24"/>
          <w:szCs w:val="24"/>
        </w:rPr>
        <w:t xml:space="preserve">að </w:t>
      </w:r>
      <w:r>
        <w:rPr>
          <w:rFonts w:ascii="Times New Roman" w:eastAsia="Times New Roman" w:hAnsi="Times New Roman" w:cs="Times New Roman"/>
          <w:sz w:val="24"/>
          <w:szCs w:val="24"/>
        </w:rPr>
        <w:t xml:space="preserve">semja og </w:t>
      </w:r>
      <w:r w:rsidR="00702EA1">
        <w:rPr>
          <w:rFonts w:ascii="Times New Roman" w:eastAsia="Times New Roman" w:hAnsi="Times New Roman" w:cs="Times New Roman"/>
          <w:sz w:val="24"/>
          <w:szCs w:val="24"/>
        </w:rPr>
        <w:t xml:space="preserve">útfæra </w:t>
      </w:r>
      <w:r>
        <w:rPr>
          <w:rFonts w:ascii="Times New Roman" w:eastAsia="Times New Roman" w:hAnsi="Times New Roman" w:cs="Times New Roman"/>
          <w:sz w:val="24"/>
          <w:szCs w:val="24"/>
        </w:rPr>
        <w:t>viðbragðsáætlanir</w:t>
      </w:r>
      <w:r w:rsidR="002D44E8">
        <w:rPr>
          <w:rFonts w:ascii="Times New Roman" w:eastAsia="Times New Roman" w:hAnsi="Times New Roman" w:cs="Times New Roman"/>
          <w:sz w:val="24"/>
          <w:szCs w:val="24"/>
        </w:rPr>
        <w:t xml:space="preserve"> og við að bregðast við alvarlegum áföllum í samfélaginu</w:t>
      </w:r>
      <w:r>
        <w:rPr>
          <w:rFonts w:ascii="Times New Roman" w:eastAsia="Times New Roman" w:hAnsi="Times New Roman" w:cs="Times New Roman"/>
          <w:sz w:val="24"/>
          <w:szCs w:val="24"/>
        </w:rPr>
        <w:t xml:space="preserve">.   </w:t>
      </w:r>
    </w:p>
    <w:p w:rsidR="00433442" w:rsidRDefault="00433442">
      <w:pPr>
        <w:spacing w:after="0" w:line="240" w:lineRule="auto"/>
        <w:jc w:val="both"/>
        <w:rPr>
          <w:rFonts w:ascii="Times New Roman" w:eastAsia="Times New Roman" w:hAnsi="Times New Roman" w:cs="Times New Roman"/>
          <w:sz w:val="24"/>
          <w:szCs w:val="24"/>
        </w:rPr>
      </w:pPr>
    </w:p>
    <w:p w:rsidR="008E4898" w:rsidRDefault="00935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Tilefni frumvarpsins er jafnframt að útvíkka starfsemi netöryggissveitarinnar þannig að hún nái til </w:t>
      </w:r>
      <w:r w:rsidRPr="00CD6E61">
        <w:rPr>
          <w:rFonts w:ascii="Times New Roman" w:eastAsia="Times New Roman" w:hAnsi="Times New Roman" w:cs="Times New Roman"/>
          <w:sz w:val="24"/>
          <w:szCs w:val="24"/>
        </w:rPr>
        <w:t>net- og upplýsingaöryggi</w:t>
      </w:r>
      <w:r>
        <w:rPr>
          <w:rFonts w:ascii="Times New Roman" w:eastAsia="Times New Roman" w:hAnsi="Times New Roman" w:cs="Times New Roman"/>
          <w:sz w:val="24"/>
          <w:szCs w:val="24"/>
        </w:rPr>
        <w:t>s</w:t>
      </w:r>
      <w:r w:rsidRPr="00CD6E61">
        <w:rPr>
          <w:rFonts w:ascii="Times New Roman" w:eastAsia="Times New Roman" w:hAnsi="Times New Roman" w:cs="Times New Roman"/>
          <w:sz w:val="24"/>
          <w:szCs w:val="24"/>
        </w:rPr>
        <w:t xml:space="preserve"> stjórnvalda </w:t>
      </w:r>
      <w:r>
        <w:rPr>
          <w:rFonts w:ascii="Times New Roman" w:eastAsia="Times New Roman" w:hAnsi="Times New Roman" w:cs="Times New Roman"/>
          <w:sz w:val="24"/>
          <w:szCs w:val="24"/>
        </w:rPr>
        <w:t xml:space="preserve">en </w:t>
      </w:r>
      <w:r w:rsidRPr="00CD6E61">
        <w:rPr>
          <w:rFonts w:ascii="Times New Roman" w:eastAsia="Times New Roman" w:hAnsi="Times New Roman" w:cs="Times New Roman"/>
          <w:sz w:val="24"/>
          <w:szCs w:val="24"/>
        </w:rPr>
        <w:t xml:space="preserve">slíkar sveitir eru oft nefndar „GOV-CERT“ á alþjóðlegum vettvangi. </w:t>
      </w:r>
      <w:r>
        <w:rPr>
          <w:rFonts w:ascii="Times New Roman" w:eastAsia="Times New Roman" w:hAnsi="Times New Roman" w:cs="Times New Roman"/>
          <w:sz w:val="24"/>
          <w:szCs w:val="24"/>
        </w:rPr>
        <w:t xml:space="preserve">Því er lagt til </w:t>
      </w:r>
      <w:r w:rsidRPr="00CD6E61">
        <w:rPr>
          <w:rFonts w:ascii="Times New Roman" w:eastAsia="Times New Roman" w:hAnsi="Times New Roman" w:cs="Times New Roman"/>
          <w:sz w:val="24"/>
          <w:szCs w:val="24"/>
        </w:rPr>
        <w:t>að CERT-ÍS verði flutt til almannavarnadeildar ríkislögreglustjóra og umfang starfsemi sveitarinnar verði aukið þannig að það taki einnig til GOV-CERT, þ.e. net- og upplýsingaöryggis stjórnvalda. Te</w:t>
      </w:r>
      <w:r>
        <w:rPr>
          <w:rFonts w:ascii="Times New Roman" w:eastAsia="Times New Roman" w:hAnsi="Times New Roman" w:cs="Times New Roman"/>
          <w:sz w:val="24"/>
          <w:szCs w:val="24"/>
        </w:rPr>
        <w:t xml:space="preserve">lur ráðuneytið að sú útvíkkun á starfsemi netöryggissveitarinnar </w:t>
      </w:r>
      <w:r w:rsidRPr="00CD6E6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ari </w:t>
      </w:r>
      <w:r w:rsidRPr="00CD6E61">
        <w:rPr>
          <w:rFonts w:ascii="Times New Roman" w:eastAsia="Times New Roman" w:hAnsi="Times New Roman" w:cs="Times New Roman"/>
          <w:sz w:val="24"/>
          <w:szCs w:val="24"/>
        </w:rPr>
        <w:t>ekki endilega vel saman við eftirlitshlutverk PFS við að framfylgja fjarskiptaregluverkinu.</w:t>
      </w:r>
      <w:r>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 xml:space="preserve">Starfræksla CERT-ÍS hjá almannavarnadeild ríkislögreglustjóra gefur betri möguleika á að samhæfa skipulagningu viðbúnaðar og viðbragða vegna öryggisatvika sem snerta net- og upplýsingakerfi, atvika sem kunna að hafa áhrif langt utan þeirra kerfa sem sveitinni var upphaflega ætlað að fylgjast með. Þetta er sérstaklega mikilvægt hvað snertir </w:t>
      </w:r>
      <w:r w:rsidR="000D3DD7">
        <w:rPr>
          <w:rFonts w:ascii="Times New Roman" w:eastAsia="Times New Roman" w:hAnsi="Times New Roman" w:cs="Times New Roman"/>
          <w:sz w:val="24"/>
          <w:szCs w:val="24"/>
        </w:rPr>
        <w:t xml:space="preserve">mikilvæga samfélagslega </w:t>
      </w:r>
      <w:r w:rsidR="000D3DD7" w:rsidRPr="00CD6E61">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 xml:space="preserve">innviði þjóðfélagsins, </w:t>
      </w:r>
      <w:r>
        <w:rPr>
          <w:rFonts w:ascii="Times New Roman" w:eastAsia="Times New Roman" w:hAnsi="Times New Roman" w:cs="Times New Roman"/>
          <w:sz w:val="24"/>
          <w:szCs w:val="24"/>
        </w:rPr>
        <w:t xml:space="preserve">en </w:t>
      </w:r>
      <w:r w:rsidRPr="00CD6E61">
        <w:rPr>
          <w:rFonts w:ascii="Times New Roman" w:eastAsia="Times New Roman" w:hAnsi="Times New Roman" w:cs="Times New Roman"/>
          <w:sz w:val="24"/>
          <w:szCs w:val="24"/>
        </w:rPr>
        <w:t xml:space="preserve">þar geta mótvægisaðgerðir þurft að taka til fjölbreyttra þátta. Varnir </w:t>
      </w:r>
      <w:r w:rsidR="000D3DD7">
        <w:rPr>
          <w:rFonts w:ascii="Times New Roman" w:eastAsia="Times New Roman" w:hAnsi="Times New Roman" w:cs="Times New Roman"/>
          <w:sz w:val="24"/>
          <w:szCs w:val="24"/>
        </w:rPr>
        <w:t xml:space="preserve">mikilvægra samfélagslegra </w:t>
      </w:r>
      <w:r w:rsidR="000D3DD7" w:rsidRPr="00CD6E61">
        <w:rPr>
          <w:rFonts w:ascii="Times New Roman" w:eastAsia="Times New Roman" w:hAnsi="Times New Roman" w:cs="Times New Roman"/>
          <w:sz w:val="24"/>
          <w:szCs w:val="24"/>
        </w:rPr>
        <w:t xml:space="preserve"> </w:t>
      </w:r>
      <w:r w:rsidRPr="00CD6E61">
        <w:rPr>
          <w:rFonts w:ascii="Times New Roman" w:eastAsia="Times New Roman" w:hAnsi="Times New Roman" w:cs="Times New Roman"/>
          <w:sz w:val="24"/>
          <w:szCs w:val="24"/>
        </w:rPr>
        <w:t>upplýsingainnviða voru ein af grunnástæðum þess að netöryggissveitin CERT-ÍS var stofnuð. Rétt er að taka fram að fyrirkomulag þetta fellur nær fyrirkomulagi þessara mála erlendis. Með breytingunni á starfsumhverfi CERT-ÍS er einnig ætlunin að skapa grunn sem nýta má til frekari þróunar og samþættingar starfsemi á sviði net- og upplýsingaöryggis</w:t>
      </w:r>
      <w:r w:rsidR="002D44E8">
        <w:rPr>
          <w:rFonts w:ascii="Times New Roman" w:eastAsia="Times New Roman" w:hAnsi="Times New Roman" w:cs="Times New Roman"/>
          <w:sz w:val="24"/>
          <w:szCs w:val="24"/>
        </w:rPr>
        <w:t xml:space="preserve"> og að gera sveitinni mögulegt að byggja upp</w:t>
      </w:r>
      <w:r w:rsidR="0030423A">
        <w:rPr>
          <w:rFonts w:ascii="Times New Roman" w:eastAsia="Times New Roman" w:hAnsi="Times New Roman" w:cs="Times New Roman"/>
          <w:sz w:val="24"/>
          <w:szCs w:val="24"/>
        </w:rPr>
        <w:t xml:space="preserve"> varnir upplýsingakerfa </w:t>
      </w:r>
      <w:r w:rsidR="002826AD">
        <w:rPr>
          <w:rFonts w:ascii="Times New Roman" w:eastAsia="Times New Roman" w:hAnsi="Times New Roman" w:cs="Times New Roman"/>
          <w:sz w:val="24"/>
          <w:szCs w:val="24"/>
        </w:rPr>
        <w:t>mikilvægra samfélagslegra innviða</w:t>
      </w:r>
      <w:r w:rsidR="0030423A">
        <w:rPr>
          <w:rFonts w:ascii="Times New Roman" w:eastAsia="Times New Roman" w:hAnsi="Times New Roman" w:cs="Times New Roman"/>
          <w:sz w:val="24"/>
          <w:szCs w:val="24"/>
        </w:rPr>
        <w:t xml:space="preserve"> samfélagsins.</w:t>
      </w:r>
      <w:r w:rsidR="008E4898">
        <w:rPr>
          <w:rFonts w:ascii="Times New Roman" w:eastAsia="Times New Roman" w:hAnsi="Times New Roman" w:cs="Times New Roman"/>
          <w:sz w:val="24"/>
          <w:szCs w:val="24"/>
        </w:rPr>
        <w:t xml:space="preserve">  </w:t>
      </w:r>
    </w:p>
    <w:p w:rsidR="00433442" w:rsidRDefault="00433442">
      <w:pPr>
        <w:spacing w:after="0" w:line="240" w:lineRule="auto"/>
        <w:jc w:val="both"/>
        <w:rPr>
          <w:rFonts w:ascii="Times New Roman" w:eastAsia="Times New Roman" w:hAnsi="Times New Roman" w:cs="Times New Roman"/>
          <w:sz w:val="24"/>
          <w:szCs w:val="24"/>
        </w:rPr>
      </w:pPr>
    </w:p>
    <w:p w:rsidR="002F3C3A" w:rsidRDefault="00935D62">
      <w:pPr>
        <w:spacing w:after="0" w:line="240" w:lineRule="auto"/>
        <w:jc w:val="both"/>
        <w:rPr>
          <w:rFonts w:ascii="Times New Roman" w:eastAsia="Times New Roman" w:hAnsi="Times New Roman" w:cs="Times New Roman"/>
          <w:sz w:val="24"/>
          <w:szCs w:val="24"/>
        </w:rPr>
      </w:pPr>
      <w:r w:rsidRPr="00CD6E61">
        <w:rPr>
          <w:rFonts w:ascii="Times New Roman" w:eastAsia="Times New Roman" w:hAnsi="Times New Roman" w:cs="Times New Roman"/>
          <w:sz w:val="24"/>
          <w:szCs w:val="24"/>
        </w:rPr>
        <w:t xml:space="preserve">Nánari útfærsla á starfsumhverfi CERT-ÍS bíður niðurstöðu vinnu starfshóps um stefnumótun um net- og upplýsingaöryggi. Í starfshópnum, sem settur var á fót á vegum innanríkisráðuneytisins í júní 2013, sitja fulltrúar innanríkisráðuneytisins, ríkislögreglustjóra, </w:t>
      </w:r>
      <w:r w:rsidRPr="00207D33">
        <w:rPr>
          <w:rFonts w:ascii="Times New Roman" w:eastAsia="Times New Roman" w:hAnsi="Times New Roman" w:cs="Times New Roman"/>
          <w:sz w:val="24"/>
          <w:szCs w:val="24"/>
        </w:rPr>
        <w:t xml:space="preserve">Póst- og fjarskiptastofnunar og utanríkisráðuneytisins og er aðalverkefni hópsins að móta langtímastefnu stjórnvalda hvað varðar net- og upplýsingaöryggi og vernd upplýsingainnviða er varða þjóðaröryggi. Verkefnaáætlun hópsins miðar að því að aðgerðaáætlun og langtímastefna verði tilbúnar </w:t>
      </w:r>
      <w:r w:rsidR="002F3C3A">
        <w:rPr>
          <w:rFonts w:ascii="Times New Roman" w:eastAsia="Times New Roman" w:hAnsi="Times New Roman" w:cs="Times New Roman"/>
          <w:sz w:val="24"/>
          <w:szCs w:val="24"/>
        </w:rPr>
        <w:t>í haust</w:t>
      </w:r>
      <w:r w:rsidR="0029105A" w:rsidRPr="00207D33">
        <w:rPr>
          <w:rFonts w:ascii="Times New Roman" w:eastAsia="Times New Roman" w:hAnsi="Times New Roman" w:cs="Times New Roman"/>
          <w:sz w:val="24"/>
          <w:szCs w:val="24"/>
        </w:rPr>
        <w:t xml:space="preserve"> </w:t>
      </w:r>
      <w:r w:rsidRPr="00207D33">
        <w:rPr>
          <w:rFonts w:ascii="Times New Roman" w:eastAsia="Times New Roman" w:hAnsi="Times New Roman" w:cs="Times New Roman"/>
          <w:sz w:val="24"/>
          <w:szCs w:val="24"/>
        </w:rPr>
        <w:t>á þessu ári.</w:t>
      </w:r>
    </w:p>
    <w:p w:rsidR="00433442" w:rsidRPr="00207D33" w:rsidRDefault="00935D62">
      <w:pPr>
        <w:spacing w:after="0" w:line="240" w:lineRule="auto"/>
        <w:jc w:val="both"/>
        <w:rPr>
          <w:rFonts w:ascii="Times New Roman" w:eastAsia="Times New Roman" w:hAnsi="Times New Roman" w:cs="Times New Roman"/>
          <w:b/>
          <w:bCs/>
          <w:sz w:val="24"/>
          <w:szCs w:val="24"/>
        </w:rPr>
      </w:pPr>
      <w:r w:rsidRPr="00207D33">
        <w:rPr>
          <w:rFonts w:ascii="Times New Roman" w:eastAsia="Times New Roman" w:hAnsi="Times New Roman" w:cs="Times New Roman"/>
          <w:sz w:val="24"/>
          <w:szCs w:val="24"/>
        </w:rPr>
        <w:br/>
      </w:r>
      <w:r w:rsidRPr="00207D33">
        <w:rPr>
          <w:rFonts w:ascii="Times New Roman" w:eastAsia="Times New Roman" w:hAnsi="Times New Roman" w:cs="Times New Roman"/>
          <w:b/>
          <w:bCs/>
          <w:sz w:val="24"/>
          <w:szCs w:val="24"/>
        </w:rPr>
        <w:t>III. Meginefni frumvarpsins.</w:t>
      </w:r>
    </w:p>
    <w:p w:rsidR="00433442" w:rsidRPr="00207D33" w:rsidRDefault="00935D62">
      <w:pPr>
        <w:spacing w:after="0" w:line="240" w:lineRule="auto"/>
        <w:jc w:val="both"/>
        <w:rPr>
          <w:rFonts w:ascii="Times New Roman" w:eastAsia="Times New Roman" w:hAnsi="Times New Roman" w:cs="Times New Roman"/>
          <w:sz w:val="24"/>
          <w:szCs w:val="24"/>
        </w:rPr>
      </w:pPr>
      <w:r w:rsidRPr="00207D33">
        <w:rPr>
          <w:rFonts w:ascii="Times New Roman" w:eastAsia="Times New Roman" w:hAnsi="Times New Roman" w:cs="Times New Roman"/>
          <w:sz w:val="24"/>
          <w:szCs w:val="24"/>
        </w:rPr>
        <w:t xml:space="preserve">Frumvarpið miðar við að flytja verkefni netöryggissveitarinnar CERT-ÍS til almannavarnadeildar ríkislögreglustjóra sem fyrst og mynda þannig grunn að frekari þróun starfseminnar. Með frumvarpinu er þannig opnað fyrir að netöryggissveitin geti verið í daglegu og nánu samstarfi við aðra grunnþætti almannavarna landsins. Frumvarpið felur í sér </w:t>
      </w:r>
      <w:r w:rsidR="00B95604" w:rsidRPr="00207D33">
        <w:rPr>
          <w:rFonts w:ascii="Times New Roman" w:eastAsia="Times New Roman" w:hAnsi="Times New Roman" w:cs="Times New Roman"/>
          <w:sz w:val="24"/>
          <w:szCs w:val="24"/>
        </w:rPr>
        <w:t xml:space="preserve">að starfsemin muni ná til fleiri þátta </w:t>
      </w:r>
      <w:r w:rsidR="002826AD">
        <w:rPr>
          <w:rFonts w:ascii="Times New Roman" w:eastAsia="Times New Roman" w:hAnsi="Times New Roman" w:cs="Times New Roman"/>
          <w:sz w:val="24"/>
          <w:szCs w:val="24"/>
        </w:rPr>
        <w:t>mikilvægra samfélagslegra innviða</w:t>
      </w:r>
      <w:r w:rsidR="00B95604" w:rsidRPr="00207D33">
        <w:rPr>
          <w:rFonts w:ascii="Times New Roman" w:eastAsia="Times New Roman" w:hAnsi="Times New Roman" w:cs="Times New Roman"/>
          <w:sz w:val="24"/>
          <w:szCs w:val="24"/>
        </w:rPr>
        <w:t xml:space="preserve"> en er nú.</w:t>
      </w:r>
      <w:r w:rsidRPr="00207D33">
        <w:rPr>
          <w:rFonts w:ascii="Times New Roman" w:eastAsia="Times New Roman" w:hAnsi="Times New Roman" w:cs="Times New Roman"/>
          <w:sz w:val="24"/>
          <w:szCs w:val="24"/>
        </w:rPr>
        <w:t xml:space="preserve"> Gerir frumvarpið ráð fyrir að með þessum breytingum verði starfssvið sveitarinnar víkkað út svo það nái yfir alla </w:t>
      </w:r>
      <w:r w:rsidR="001B0D06">
        <w:rPr>
          <w:rFonts w:ascii="Times New Roman" w:eastAsia="Times New Roman" w:hAnsi="Times New Roman" w:cs="Times New Roman"/>
          <w:sz w:val="24"/>
          <w:szCs w:val="24"/>
        </w:rPr>
        <w:t xml:space="preserve">mikilvæga samfélagslega </w:t>
      </w:r>
      <w:r w:rsidRPr="00207D33">
        <w:rPr>
          <w:rFonts w:ascii="Times New Roman" w:eastAsia="Times New Roman" w:hAnsi="Times New Roman" w:cs="Times New Roman"/>
          <w:sz w:val="24"/>
          <w:szCs w:val="24"/>
        </w:rPr>
        <w:t xml:space="preserve">innviði landsins. Í frumvarpinu er ákvæði um að </w:t>
      </w:r>
      <w:r w:rsidRPr="00207D33">
        <w:rPr>
          <w:rFonts w:ascii="Times New Roman" w:eastAsia="Times New Roman" w:hAnsi="Times New Roman" w:cs="Times New Roman"/>
          <w:sz w:val="24"/>
          <w:szCs w:val="24"/>
        </w:rPr>
        <w:lastRenderedPageBreak/>
        <w:t>bjóða starfsmönnum netöryggissveitar starf hjá almannavarnadeild ríkislögreglustjóra og skulu þeir þá njóta sömu kjara og þeir njóta hjá Póst- og fjarskiptastofnun.</w:t>
      </w:r>
    </w:p>
    <w:p w:rsidR="00433442" w:rsidRPr="00207D33" w:rsidRDefault="00935D62">
      <w:pPr>
        <w:spacing w:after="0" w:line="240" w:lineRule="auto"/>
        <w:jc w:val="both"/>
        <w:rPr>
          <w:rFonts w:ascii="Times New Roman" w:eastAsia="Times New Roman" w:hAnsi="Times New Roman" w:cs="Times New Roman"/>
          <w:b/>
          <w:bCs/>
          <w:sz w:val="24"/>
          <w:szCs w:val="24"/>
        </w:rPr>
      </w:pPr>
      <w:r w:rsidRPr="00207D33">
        <w:rPr>
          <w:rFonts w:ascii="Times New Roman" w:eastAsia="Times New Roman" w:hAnsi="Times New Roman" w:cs="Times New Roman"/>
          <w:sz w:val="24"/>
          <w:szCs w:val="24"/>
        </w:rPr>
        <w:br/>
      </w:r>
      <w:r w:rsidRPr="00207D33">
        <w:rPr>
          <w:rFonts w:ascii="Times New Roman" w:eastAsia="Times New Roman" w:hAnsi="Times New Roman" w:cs="Times New Roman"/>
          <w:b/>
          <w:bCs/>
          <w:sz w:val="24"/>
          <w:szCs w:val="24"/>
        </w:rPr>
        <w:t>IV. Samráð.</w:t>
      </w:r>
    </w:p>
    <w:p w:rsidR="00433442" w:rsidRDefault="00935D62">
      <w:pPr>
        <w:spacing w:after="0" w:line="240" w:lineRule="auto"/>
        <w:jc w:val="both"/>
        <w:rPr>
          <w:rFonts w:ascii="Times New Roman" w:eastAsia="Times New Roman" w:hAnsi="Times New Roman" w:cs="Times New Roman"/>
          <w:sz w:val="24"/>
          <w:szCs w:val="24"/>
        </w:rPr>
      </w:pPr>
      <w:r w:rsidRPr="00207D33">
        <w:rPr>
          <w:rFonts w:ascii="Times New Roman" w:eastAsia="Times New Roman" w:hAnsi="Times New Roman" w:cs="Times New Roman"/>
          <w:sz w:val="24"/>
          <w:szCs w:val="24"/>
        </w:rPr>
        <w:t xml:space="preserve">Í aðdraganda frumvarpsins var efni þess kynnt eftirfarandi aðilum: </w:t>
      </w:r>
      <w:r w:rsidR="003D1460" w:rsidRPr="00207D33">
        <w:rPr>
          <w:rFonts w:ascii="Times New Roman" w:eastAsia="Times New Roman" w:hAnsi="Times New Roman" w:cs="Times New Roman"/>
          <w:sz w:val="24"/>
          <w:szCs w:val="24"/>
        </w:rPr>
        <w:t>E</w:t>
      </w:r>
      <w:r w:rsidRPr="00207D33">
        <w:rPr>
          <w:rFonts w:ascii="Times New Roman" w:eastAsia="Times New Roman" w:hAnsi="Times New Roman" w:cs="Times New Roman"/>
          <w:sz w:val="24"/>
          <w:szCs w:val="24"/>
        </w:rPr>
        <w:t xml:space="preserve">mbætti ríkislögreglustjóra, Póst- og fjarskiptastofnun og starfsmönnum netöryggissveitar Póst- og fjarskiptastofnunar. </w:t>
      </w:r>
      <w:r w:rsidR="00AD54D5">
        <w:rPr>
          <w:rFonts w:ascii="Times New Roman" w:eastAsia="Times New Roman" w:hAnsi="Times New Roman" w:cs="Times New Roman"/>
          <w:sz w:val="24"/>
          <w:szCs w:val="24"/>
        </w:rPr>
        <w:t>Jafnframt var haft samráð við framangreinda aðila við samningu frumvarpsins</w:t>
      </w:r>
      <w:r w:rsidRPr="00207D33">
        <w:rPr>
          <w:rFonts w:ascii="Times New Roman" w:eastAsia="Times New Roman" w:hAnsi="Times New Roman" w:cs="Times New Roman"/>
          <w:sz w:val="24"/>
          <w:szCs w:val="24"/>
        </w:rPr>
        <w:t>.</w:t>
      </w:r>
      <w:r w:rsidR="00B95604" w:rsidRPr="00207D33">
        <w:rPr>
          <w:rFonts w:ascii="Times New Roman" w:eastAsia="Times New Roman" w:hAnsi="Times New Roman" w:cs="Times New Roman"/>
          <w:sz w:val="24"/>
          <w:szCs w:val="24"/>
        </w:rPr>
        <w:t xml:space="preserve"> Auk þess var tekið tillit til sjónarmiða sem fram komu á fundi innanríkisráðuneytisins með hagsmunaaðilum í Safnahúsinu við Hverfisgötu</w:t>
      </w:r>
      <w:r w:rsidR="00B95604">
        <w:rPr>
          <w:rFonts w:ascii="Times New Roman" w:eastAsia="Times New Roman" w:hAnsi="Times New Roman" w:cs="Times New Roman"/>
          <w:sz w:val="24"/>
          <w:szCs w:val="24"/>
        </w:rPr>
        <w:t xml:space="preserve"> þann 2. júní 2014</w:t>
      </w:r>
      <w:r w:rsidR="002D44E8">
        <w:rPr>
          <w:rFonts w:ascii="Times New Roman" w:eastAsia="Times New Roman" w:hAnsi="Times New Roman" w:cs="Times New Roman"/>
          <w:sz w:val="24"/>
          <w:szCs w:val="24"/>
        </w:rPr>
        <w:t xml:space="preserve"> í tengslum við stefnumótun um net- og upplýsingaöryggi</w:t>
      </w:r>
      <w:r w:rsidR="00B95604">
        <w:rPr>
          <w:rFonts w:ascii="Times New Roman" w:eastAsia="Times New Roman" w:hAnsi="Times New Roman" w:cs="Times New Roman"/>
          <w:sz w:val="24"/>
          <w:szCs w:val="24"/>
        </w:rPr>
        <w:t>.</w:t>
      </w:r>
    </w:p>
    <w:p w:rsidR="00433442" w:rsidRDefault="00935D62">
      <w:pPr>
        <w:spacing w:after="0" w:line="240" w:lineRule="auto"/>
        <w:jc w:val="both"/>
        <w:rPr>
          <w:rFonts w:ascii="Times New Roman" w:eastAsia="Times New Roman" w:hAnsi="Times New Roman" w:cs="Times New Roman"/>
          <w:b/>
          <w:bCs/>
          <w:sz w:val="24"/>
          <w:szCs w:val="24"/>
        </w:rPr>
      </w:pPr>
      <w:r w:rsidRPr="00CD6E61">
        <w:rPr>
          <w:rFonts w:ascii="Times New Roman" w:eastAsia="Times New Roman" w:hAnsi="Times New Roman" w:cs="Times New Roman"/>
          <w:sz w:val="24"/>
          <w:szCs w:val="24"/>
        </w:rPr>
        <w:br/>
      </w:r>
      <w:r w:rsidRPr="00CD6E61">
        <w:rPr>
          <w:rFonts w:ascii="Times New Roman" w:eastAsia="Times New Roman" w:hAnsi="Times New Roman" w:cs="Times New Roman"/>
          <w:b/>
          <w:bCs/>
          <w:sz w:val="24"/>
          <w:szCs w:val="24"/>
        </w:rPr>
        <w:t>V. Mat á áhrifum.</w:t>
      </w:r>
    </w:p>
    <w:p w:rsidR="00FD7972" w:rsidRDefault="001B0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35D62" w:rsidRPr="00CD6E61">
        <w:rPr>
          <w:rFonts w:ascii="Times New Roman" w:eastAsia="Times New Roman" w:hAnsi="Times New Roman" w:cs="Times New Roman"/>
          <w:sz w:val="24"/>
          <w:szCs w:val="24"/>
        </w:rPr>
        <w:t xml:space="preserve">reining </w:t>
      </w:r>
      <w:r>
        <w:rPr>
          <w:rFonts w:ascii="Times New Roman" w:eastAsia="Times New Roman" w:hAnsi="Times New Roman" w:cs="Times New Roman"/>
          <w:sz w:val="24"/>
          <w:szCs w:val="24"/>
        </w:rPr>
        <w:t xml:space="preserve">hefur </w:t>
      </w:r>
      <w:r w:rsidR="00935D62" w:rsidRPr="00CD6E61">
        <w:rPr>
          <w:rFonts w:ascii="Times New Roman" w:eastAsia="Times New Roman" w:hAnsi="Times New Roman" w:cs="Times New Roman"/>
          <w:sz w:val="24"/>
          <w:szCs w:val="24"/>
        </w:rPr>
        <w:t xml:space="preserve">farið  fram innan ráðuneytisins á starfsemi almannavarnadeildar ríkislögreglustjóra með hliðsjón af þeirri samlegð sem netöryggissveitin getur haft af reynslu og verkferlum almannavarnadeildarinnar. Sú samþætting verkefna sem á sér stað með flutningi CERT-verkefnisins ætti að mati ráðuneytisins að skila sér í skilvirkara og hagkvæmara eftirliti til hagsbóta fyrir þjóðfélagið allt. </w:t>
      </w:r>
    </w:p>
    <w:p w:rsidR="00FD7972" w:rsidRDefault="00FD7972">
      <w:pPr>
        <w:spacing w:after="0" w:line="240" w:lineRule="auto"/>
        <w:jc w:val="both"/>
        <w:rPr>
          <w:rFonts w:ascii="Times New Roman" w:eastAsia="Times New Roman" w:hAnsi="Times New Roman" w:cs="Times New Roman"/>
          <w:sz w:val="24"/>
          <w:szCs w:val="24"/>
        </w:rPr>
      </w:pPr>
    </w:p>
    <w:p w:rsidR="00D20ECA" w:rsidRDefault="00D20ECA" w:rsidP="00F43352">
      <w:pPr>
        <w:spacing w:after="0" w:line="240" w:lineRule="auto"/>
        <w:jc w:val="both"/>
        <w:rPr>
          <w:rFonts w:ascii="Times New Roman" w:eastAsia="Times New Roman" w:hAnsi="Times New Roman" w:cs="Times New Roman"/>
          <w:sz w:val="24"/>
          <w:szCs w:val="24"/>
        </w:rPr>
      </w:pPr>
    </w:p>
    <w:p w:rsidR="00935D62" w:rsidRPr="00CD6E61" w:rsidRDefault="00935D62">
      <w:pPr>
        <w:spacing w:after="0" w:line="240" w:lineRule="auto"/>
        <w:rPr>
          <w:rFonts w:ascii="Times New Roman" w:eastAsia="Times New Roman" w:hAnsi="Times New Roman" w:cs="Times New Roman"/>
          <w:sz w:val="24"/>
          <w:szCs w:val="24"/>
        </w:rPr>
      </w:pPr>
    </w:p>
    <w:p w:rsidR="00336C89" w:rsidRDefault="00336C89">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935D62" w:rsidRDefault="00935D62">
      <w:pPr>
        <w:spacing w:after="0" w:line="240" w:lineRule="auto"/>
        <w:jc w:val="center"/>
        <w:rPr>
          <w:rFonts w:ascii="Times New Roman" w:eastAsia="Times New Roman" w:hAnsi="Times New Roman" w:cs="Times New Roman"/>
          <w:i/>
          <w:iCs/>
          <w:sz w:val="24"/>
          <w:szCs w:val="24"/>
        </w:rPr>
      </w:pPr>
    </w:p>
    <w:p w:rsidR="00935D62" w:rsidRPr="00CD6E61" w:rsidRDefault="00935D62">
      <w:pPr>
        <w:spacing w:after="0" w:line="240" w:lineRule="auto"/>
        <w:jc w:val="center"/>
        <w:rPr>
          <w:rFonts w:ascii="Times New Roman" w:eastAsia="Times New Roman" w:hAnsi="Times New Roman" w:cs="Times New Roman"/>
          <w:sz w:val="24"/>
          <w:szCs w:val="24"/>
        </w:rPr>
      </w:pPr>
      <w:r w:rsidRPr="00CD6E61">
        <w:rPr>
          <w:rFonts w:ascii="Times New Roman" w:eastAsia="Times New Roman" w:hAnsi="Times New Roman" w:cs="Times New Roman"/>
          <w:i/>
          <w:iCs/>
          <w:sz w:val="24"/>
          <w:szCs w:val="24"/>
        </w:rPr>
        <w:t>Athugasemdir við einstakar greinar frumvarpsins.</w:t>
      </w:r>
    </w:p>
    <w:p w:rsidR="00C516FE" w:rsidRPr="00322FEA" w:rsidRDefault="00935D62" w:rsidP="00336C89">
      <w:pPr>
        <w:spacing w:line="240" w:lineRule="auto"/>
        <w:ind w:left="360"/>
        <w:jc w:val="center"/>
        <w:rPr>
          <w:rFonts w:ascii="Times New Roman" w:hAnsi="Times New Roman" w:cs="Times New Roman"/>
          <w:sz w:val="24"/>
          <w:szCs w:val="24"/>
        </w:rPr>
      </w:pPr>
      <w:r w:rsidRPr="00CD6E61">
        <w:rPr>
          <w:rFonts w:ascii="Times New Roman" w:eastAsia="Times New Roman" w:hAnsi="Times New Roman" w:cs="Times New Roman"/>
          <w:sz w:val="24"/>
          <w:szCs w:val="24"/>
        </w:rPr>
        <w:br/>
      </w:r>
      <w:r w:rsidR="00C516FE" w:rsidRPr="003F738D">
        <w:rPr>
          <w:rFonts w:ascii="Times New Roman" w:hAnsi="Times New Roman" w:cs="Times New Roman"/>
          <w:sz w:val="24"/>
          <w:szCs w:val="24"/>
        </w:rPr>
        <w:t xml:space="preserve"> </w:t>
      </w:r>
    </w:p>
    <w:p w:rsidR="00935D62" w:rsidRPr="003F738D" w:rsidRDefault="00935D62" w:rsidP="00322FEA">
      <w:pPr>
        <w:spacing w:line="240" w:lineRule="auto"/>
        <w:ind w:left="360"/>
        <w:jc w:val="center"/>
        <w:rPr>
          <w:rFonts w:ascii="Times New Roman" w:eastAsia="Times New Roman" w:hAnsi="Times New Roman" w:cs="Times New Roman"/>
          <w:sz w:val="24"/>
          <w:szCs w:val="24"/>
        </w:rPr>
      </w:pPr>
      <w:r w:rsidRPr="003F738D">
        <w:rPr>
          <w:rFonts w:ascii="Times New Roman" w:eastAsia="Times New Roman" w:hAnsi="Times New Roman" w:cs="Times New Roman"/>
          <w:sz w:val="24"/>
          <w:szCs w:val="24"/>
        </w:rPr>
        <w:t xml:space="preserve">Um </w:t>
      </w:r>
      <w:r w:rsidR="001B0D06">
        <w:rPr>
          <w:rFonts w:ascii="Times New Roman" w:eastAsia="Times New Roman" w:hAnsi="Times New Roman" w:cs="Times New Roman"/>
          <w:sz w:val="24"/>
          <w:szCs w:val="24"/>
        </w:rPr>
        <w:t>1</w:t>
      </w:r>
      <w:r w:rsidRPr="003F738D">
        <w:rPr>
          <w:rFonts w:ascii="Times New Roman" w:eastAsia="Times New Roman" w:hAnsi="Times New Roman" w:cs="Times New Roman"/>
          <w:sz w:val="24"/>
          <w:szCs w:val="24"/>
        </w:rPr>
        <w:t>. gr.</w:t>
      </w:r>
    </w:p>
    <w:p w:rsidR="00436659" w:rsidRDefault="001B3CAC" w:rsidP="00322F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Greinin er </w:t>
      </w:r>
      <w:r w:rsidR="0031685C">
        <w:rPr>
          <w:rFonts w:ascii="Times New Roman" w:hAnsi="Times New Roman" w:cs="Times New Roman"/>
          <w:sz w:val="24"/>
          <w:szCs w:val="24"/>
        </w:rPr>
        <w:t xml:space="preserve">að mestu </w:t>
      </w:r>
      <w:r>
        <w:rPr>
          <w:rFonts w:ascii="Times New Roman" w:hAnsi="Times New Roman" w:cs="Times New Roman"/>
          <w:sz w:val="24"/>
          <w:szCs w:val="24"/>
        </w:rPr>
        <w:t>efnislega samhljóða 47. gr. a. laga nr. 81/2003 um fjarskipti, sbr. 8. gr. laga nr.</w:t>
      </w:r>
      <w:r w:rsidRPr="001866B8">
        <w:rPr>
          <w:rFonts w:ascii="Times New Roman" w:hAnsi="Times New Roman" w:cs="Times New Roman"/>
          <w:sz w:val="24"/>
          <w:szCs w:val="24"/>
        </w:rPr>
        <w:t xml:space="preserve"> </w:t>
      </w:r>
      <w:r>
        <w:rPr>
          <w:rFonts w:ascii="Times New Roman" w:hAnsi="Times New Roman" w:cs="Times New Roman"/>
          <w:sz w:val="24"/>
          <w:szCs w:val="24"/>
        </w:rPr>
        <w:t>62/2012, að öðru leyti en því að annars vegar er starfsemi sveitarinnar flutt</w:t>
      </w:r>
      <w:r w:rsidR="00436659">
        <w:rPr>
          <w:rFonts w:ascii="Times New Roman" w:hAnsi="Times New Roman" w:cs="Times New Roman"/>
          <w:sz w:val="24"/>
          <w:szCs w:val="24"/>
        </w:rPr>
        <w:t xml:space="preserve"> frá Póst- og fjarskiptastofnun til </w:t>
      </w:r>
      <w:r>
        <w:rPr>
          <w:rFonts w:ascii="Times New Roman" w:hAnsi="Times New Roman" w:cs="Times New Roman"/>
          <w:sz w:val="24"/>
          <w:szCs w:val="24"/>
        </w:rPr>
        <w:t xml:space="preserve">almannavarnadeildar </w:t>
      </w:r>
      <w:r w:rsidR="00436659">
        <w:rPr>
          <w:rFonts w:ascii="Times New Roman" w:hAnsi="Times New Roman" w:cs="Times New Roman"/>
          <w:sz w:val="24"/>
          <w:szCs w:val="24"/>
        </w:rPr>
        <w:t>ríkislögreglustjóra</w:t>
      </w:r>
      <w:r>
        <w:rPr>
          <w:rFonts w:ascii="Times New Roman" w:hAnsi="Times New Roman" w:cs="Times New Roman"/>
          <w:sz w:val="24"/>
          <w:szCs w:val="24"/>
        </w:rPr>
        <w:t xml:space="preserve"> og hins</w:t>
      </w:r>
      <w:r w:rsidR="00436659">
        <w:rPr>
          <w:rFonts w:ascii="Times New Roman" w:hAnsi="Times New Roman" w:cs="Times New Roman"/>
          <w:sz w:val="24"/>
          <w:szCs w:val="24"/>
        </w:rPr>
        <w:t xml:space="preserve"> vegar er verið að breyta </w:t>
      </w:r>
      <w:r>
        <w:rPr>
          <w:rFonts w:ascii="Times New Roman" w:hAnsi="Times New Roman" w:cs="Times New Roman"/>
          <w:sz w:val="24"/>
          <w:szCs w:val="24"/>
        </w:rPr>
        <w:t>umfangi</w:t>
      </w:r>
      <w:r w:rsidR="00436659">
        <w:rPr>
          <w:rFonts w:ascii="Times New Roman" w:hAnsi="Times New Roman" w:cs="Times New Roman"/>
          <w:sz w:val="24"/>
          <w:szCs w:val="24"/>
        </w:rPr>
        <w:t xml:space="preserve"> starfseminnar frá því að </w:t>
      </w:r>
      <w:r w:rsidR="009300DB">
        <w:rPr>
          <w:rFonts w:ascii="Times New Roman" w:hAnsi="Times New Roman" w:cs="Times New Roman"/>
          <w:sz w:val="24"/>
          <w:szCs w:val="24"/>
        </w:rPr>
        <w:t>snúa einkum að upplýsingakerfum fjarskiptafyrirtækja til þess að</w:t>
      </w:r>
      <w:r>
        <w:rPr>
          <w:rFonts w:ascii="Times New Roman" w:hAnsi="Times New Roman" w:cs="Times New Roman"/>
          <w:sz w:val="24"/>
          <w:szCs w:val="24"/>
        </w:rPr>
        <w:t xml:space="preserve"> ná einnig til </w:t>
      </w:r>
      <w:r w:rsidR="002826AD">
        <w:rPr>
          <w:rFonts w:ascii="Times New Roman" w:hAnsi="Times New Roman" w:cs="Times New Roman"/>
          <w:sz w:val="24"/>
          <w:szCs w:val="24"/>
        </w:rPr>
        <w:t>mikilvægra samfélagslegra innviða</w:t>
      </w:r>
      <w:r w:rsidR="00436659">
        <w:rPr>
          <w:rFonts w:ascii="Times New Roman" w:hAnsi="Times New Roman" w:cs="Times New Roman"/>
          <w:sz w:val="24"/>
          <w:szCs w:val="24"/>
        </w:rPr>
        <w:t>.</w:t>
      </w:r>
      <w:r w:rsidR="002826AD" w:rsidRPr="002826AD">
        <w:rPr>
          <w:rFonts w:ascii="Times New Roman" w:hAnsi="Times New Roman" w:cs="Times New Roman"/>
          <w:sz w:val="24"/>
          <w:szCs w:val="24"/>
        </w:rPr>
        <w:t xml:space="preserve"> </w:t>
      </w:r>
      <w:r w:rsidR="002826AD" w:rsidRPr="00CD73A5">
        <w:rPr>
          <w:rFonts w:ascii="Times New Roman" w:hAnsi="Times New Roman" w:cs="Times New Roman"/>
          <w:sz w:val="24"/>
          <w:szCs w:val="24"/>
        </w:rPr>
        <w:t>Mikilvægir samfélagslegir innviðir eru</w:t>
      </w:r>
      <w:r w:rsidR="00C643ED">
        <w:rPr>
          <w:rFonts w:ascii="Times New Roman" w:hAnsi="Times New Roman" w:cs="Times New Roman"/>
          <w:sz w:val="24"/>
          <w:szCs w:val="24"/>
        </w:rPr>
        <w:t xml:space="preserve"> t.d.</w:t>
      </w:r>
      <w:r w:rsidR="002826AD" w:rsidRPr="00CD73A5">
        <w:rPr>
          <w:rFonts w:ascii="Times New Roman" w:hAnsi="Times New Roman" w:cs="Times New Roman"/>
          <w:sz w:val="24"/>
          <w:szCs w:val="24"/>
        </w:rPr>
        <w:t xml:space="preserve"> mannvirki, kerfi eða hlutar þess sem er þannig háttað, að eyðing þeirra, skemmdir eða skert starfsemi myndi stefna í hættu lífsnauðsynlegri samfélagslegri starfsemi, heilbrigði, öryggi, umhverfi, efnahagslegri eða félagslegri velferð borgaranna.</w:t>
      </w:r>
      <w:r w:rsidR="0031685C">
        <w:rPr>
          <w:rFonts w:ascii="Times New Roman" w:hAnsi="Times New Roman" w:cs="Times New Roman"/>
          <w:sz w:val="24"/>
          <w:szCs w:val="24"/>
        </w:rPr>
        <w:t xml:space="preserve"> </w:t>
      </w:r>
    </w:p>
    <w:p w:rsidR="004211CC" w:rsidRDefault="00FF1CF7" w:rsidP="001C1EA0">
      <w:pPr>
        <w:spacing w:line="240" w:lineRule="auto"/>
        <w:jc w:val="both"/>
        <w:rPr>
          <w:rFonts w:ascii="Times New Roman" w:hAnsi="Times New Roman" w:cs="Times New Roman"/>
          <w:sz w:val="24"/>
          <w:szCs w:val="24"/>
        </w:rPr>
      </w:pPr>
      <w:r w:rsidRPr="009300DB">
        <w:rPr>
          <w:rFonts w:ascii="Times New Roman" w:eastAsia="Times New Roman" w:hAnsi="Times New Roman" w:cs="Times New Roman"/>
          <w:sz w:val="24"/>
          <w:szCs w:val="24"/>
        </w:rPr>
        <w:t>Á fundi með hagsmunaaðilum þann 2. júní 2014 um stefnumótun varðandi net- og upplýsingaöryggi</w:t>
      </w:r>
      <w:r w:rsidR="00357646" w:rsidRPr="009300DB">
        <w:rPr>
          <w:rFonts w:ascii="Times New Roman" w:eastAsia="Times New Roman" w:hAnsi="Times New Roman" w:cs="Times New Roman"/>
          <w:sz w:val="24"/>
          <w:szCs w:val="24"/>
        </w:rPr>
        <w:t xml:space="preserve"> </w:t>
      </w:r>
      <w:r w:rsidRPr="009300DB">
        <w:rPr>
          <w:rFonts w:ascii="Times New Roman" w:eastAsia="Times New Roman" w:hAnsi="Times New Roman" w:cs="Times New Roman"/>
          <w:sz w:val="24"/>
          <w:szCs w:val="24"/>
        </w:rPr>
        <w:t xml:space="preserve">kom fram að auknar væntingar eru gerðar til starfsemi netöryggissveitarinnar. </w:t>
      </w:r>
      <w:r w:rsidR="00B65C2A" w:rsidRPr="009300DB">
        <w:rPr>
          <w:rFonts w:ascii="Times New Roman" w:eastAsia="Times New Roman" w:hAnsi="Times New Roman" w:cs="Times New Roman"/>
          <w:sz w:val="24"/>
          <w:szCs w:val="24"/>
        </w:rPr>
        <w:t>Flutningur sveitarinnar er fyrsta skr</w:t>
      </w:r>
      <w:r w:rsidR="00682A5F">
        <w:rPr>
          <w:rFonts w:ascii="Times New Roman" w:eastAsia="Times New Roman" w:hAnsi="Times New Roman" w:cs="Times New Roman"/>
          <w:sz w:val="24"/>
          <w:szCs w:val="24"/>
        </w:rPr>
        <w:t>e</w:t>
      </w:r>
      <w:r w:rsidR="00B65C2A" w:rsidRPr="009300DB">
        <w:rPr>
          <w:rFonts w:ascii="Times New Roman" w:eastAsia="Times New Roman" w:hAnsi="Times New Roman" w:cs="Times New Roman"/>
          <w:sz w:val="24"/>
          <w:szCs w:val="24"/>
        </w:rPr>
        <w:t xml:space="preserve">fið í áætluðum breytingum til að efla sveitina þannig að hún geti betur brugðist við þörfum og væntingum þjóðfélagsins og að starfsemin uppfylli alþjóðlegar kröfur, t.d. þær sem munu verða í </w:t>
      </w:r>
      <w:r w:rsidR="00C643ED">
        <w:rPr>
          <w:rFonts w:ascii="Times New Roman" w:eastAsia="Times New Roman" w:hAnsi="Times New Roman" w:cs="Times New Roman"/>
          <w:sz w:val="24"/>
          <w:szCs w:val="24"/>
        </w:rPr>
        <w:t>væntanlegri</w:t>
      </w:r>
      <w:r w:rsidR="00B65C2A" w:rsidRPr="009300DB">
        <w:rPr>
          <w:rFonts w:ascii="Times New Roman" w:eastAsia="Times New Roman" w:hAnsi="Times New Roman" w:cs="Times New Roman"/>
          <w:sz w:val="24"/>
          <w:szCs w:val="24"/>
        </w:rPr>
        <w:t xml:space="preserve"> tilskipun Evrópusambandsins um net- og upplýsingaöryggi. </w:t>
      </w:r>
      <w:r w:rsidRPr="009300DB">
        <w:rPr>
          <w:rFonts w:ascii="Times New Roman" w:eastAsia="Times New Roman" w:hAnsi="Times New Roman" w:cs="Times New Roman"/>
          <w:sz w:val="24"/>
          <w:szCs w:val="24"/>
        </w:rPr>
        <w:t>Á fundum með fulltr</w:t>
      </w:r>
      <w:r w:rsidR="0049642E" w:rsidRPr="009300DB">
        <w:rPr>
          <w:rFonts w:ascii="Times New Roman" w:eastAsia="Times New Roman" w:hAnsi="Times New Roman" w:cs="Times New Roman"/>
          <w:sz w:val="24"/>
          <w:szCs w:val="24"/>
        </w:rPr>
        <w:t xml:space="preserve">úum </w:t>
      </w:r>
      <w:r w:rsidRPr="009300DB">
        <w:rPr>
          <w:rFonts w:ascii="Times New Roman" w:eastAsia="Times New Roman" w:hAnsi="Times New Roman" w:cs="Times New Roman"/>
          <w:sz w:val="24"/>
          <w:szCs w:val="24"/>
        </w:rPr>
        <w:t xml:space="preserve">sveitarinnar og ríkislögreglustjóra hefur komið fram að </w:t>
      </w:r>
      <w:r w:rsidR="0049642E" w:rsidRPr="009300DB">
        <w:rPr>
          <w:rFonts w:ascii="Times New Roman" w:eastAsia="Times New Roman" w:hAnsi="Times New Roman" w:cs="Times New Roman"/>
          <w:sz w:val="24"/>
          <w:szCs w:val="24"/>
        </w:rPr>
        <w:t>koma þurfi upp viðvör</w:t>
      </w:r>
      <w:r w:rsidR="005247F9" w:rsidRPr="009300DB">
        <w:rPr>
          <w:rFonts w:ascii="Times New Roman" w:eastAsia="Times New Roman" w:hAnsi="Times New Roman" w:cs="Times New Roman"/>
          <w:sz w:val="24"/>
          <w:szCs w:val="24"/>
        </w:rPr>
        <w:t xml:space="preserve">unarnemum í netkerfum til að geta greint og brugðist við alvarlegum netárásum. </w:t>
      </w:r>
      <w:r w:rsidR="004013ED" w:rsidRPr="009300DB">
        <w:rPr>
          <w:rFonts w:ascii="Times New Roman" w:eastAsia="Times New Roman" w:hAnsi="Times New Roman" w:cs="Times New Roman"/>
          <w:sz w:val="24"/>
          <w:szCs w:val="24"/>
        </w:rPr>
        <w:t>Í tengslum við framangreinda stefnumótun er u</w:t>
      </w:r>
      <w:r w:rsidR="005247F9" w:rsidRPr="009300DB">
        <w:rPr>
          <w:rFonts w:ascii="Times New Roman" w:eastAsia="Times New Roman" w:hAnsi="Times New Roman" w:cs="Times New Roman"/>
          <w:sz w:val="24"/>
          <w:szCs w:val="24"/>
        </w:rPr>
        <w:t>nnið að nánari greiningu á þörfum</w:t>
      </w:r>
      <w:r w:rsidR="003D691A" w:rsidRPr="009300DB">
        <w:rPr>
          <w:rFonts w:ascii="Times New Roman" w:eastAsia="Times New Roman" w:hAnsi="Times New Roman" w:cs="Times New Roman"/>
          <w:sz w:val="24"/>
          <w:szCs w:val="24"/>
        </w:rPr>
        <w:t>, skipulagningu</w:t>
      </w:r>
      <w:r w:rsidR="0048114D" w:rsidRPr="009300DB">
        <w:rPr>
          <w:rFonts w:ascii="Times New Roman" w:eastAsia="Times New Roman" w:hAnsi="Times New Roman" w:cs="Times New Roman"/>
          <w:sz w:val="24"/>
          <w:szCs w:val="24"/>
        </w:rPr>
        <w:t xml:space="preserve"> og kostnaði vegna þessa og annarra þátta </w:t>
      </w:r>
      <w:r w:rsidR="00B65C2A" w:rsidRPr="009300DB">
        <w:rPr>
          <w:rFonts w:ascii="Times New Roman" w:hAnsi="Times New Roman" w:cs="Times New Roman"/>
          <w:sz w:val="24"/>
          <w:szCs w:val="24"/>
        </w:rPr>
        <w:t>og</w:t>
      </w:r>
      <w:r w:rsidR="0048114D" w:rsidRPr="009300DB">
        <w:rPr>
          <w:rFonts w:ascii="Times New Roman" w:hAnsi="Times New Roman" w:cs="Times New Roman"/>
          <w:sz w:val="24"/>
          <w:szCs w:val="24"/>
        </w:rPr>
        <w:t xml:space="preserve"> mun tillaga um útfærslu verða lögð fram að greiningu lokinni. Útfærslan mun væntanlega </w:t>
      </w:r>
      <w:r w:rsidR="003D6848" w:rsidRPr="009300DB">
        <w:rPr>
          <w:rFonts w:ascii="Times New Roman" w:hAnsi="Times New Roman" w:cs="Times New Roman"/>
          <w:sz w:val="24"/>
          <w:szCs w:val="24"/>
        </w:rPr>
        <w:t>fela í sér kostnað vegna kaupa</w:t>
      </w:r>
      <w:r w:rsidR="0048114D" w:rsidRPr="009300DB">
        <w:rPr>
          <w:rFonts w:ascii="Times New Roman" w:hAnsi="Times New Roman" w:cs="Times New Roman"/>
          <w:sz w:val="24"/>
          <w:szCs w:val="24"/>
        </w:rPr>
        <w:t xml:space="preserve"> á sérstökum tækjabú</w:t>
      </w:r>
      <w:r w:rsidR="003D6848" w:rsidRPr="009300DB">
        <w:rPr>
          <w:rFonts w:ascii="Times New Roman" w:hAnsi="Times New Roman" w:cs="Times New Roman"/>
          <w:sz w:val="24"/>
          <w:szCs w:val="24"/>
        </w:rPr>
        <w:t>naði og hugsanlega endurskoðun</w:t>
      </w:r>
      <w:r w:rsidR="0048114D" w:rsidRPr="009300DB">
        <w:rPr>
          <w:rFonts w:ascii="Times New Roman" w:hAnsi="Times New Roman" w:cs="Times New Roman"/>
          <w:sz w:val="24"/>
          <w:szCs w:val="24"/>
        </w:rPr>
        <w:t xml:space="preserve"> á lögum vegna rekstrar þess búnaðar</w:t>
      </w:r>
      <w:r w:rsidR="00133000" w:rsidRPr="009300DB">
        <w:rPr>
          <w:rFonts w:ascii="Times New Roman" w:hAnsi="Times New Roman" w:cs="Times New Roman"/>
          <w:sz w:val="24"/>
          <w:szCs w:val="24"/>
        </w:rPr>
        <w:t xml:space="preserve"> og vegna annarra þátta til að styrkja starfsemi sveitarinnar</w:t>
      </w:r>
      <w:r w:rsidR="0048114D" w:rsidRPr="009300DB">
        <w:rPr>
          <w:rFonts w:ascii="Times New Roman" w:hAnsi="Times New Roman" w:cs="Times New Roman"/>
          <w:sz w:val="24"/>
          <w:szCs w:val="24"/>
        </w:rPr>
        <w:t>.</w:t>
      </w:r>
    </w:p>
    <w:p w:rsidR="001C1EA0" w:rsidRPr="003F738D" w:rsidRDefault="001C1EA0" w:rsidP="001C1EA0">
      <w:pPr>
        <w:spacing w:line="240" w:lineRule="auto"/>
        <w:jc w:val="both"/>
        <w:rPr>
          <w:rFonts w:ascii="Times New Roman" w:hAnsi="Times New Roman" w:cs="Times New Roman"/>
          <w:sz w:val="24"/>
          <w:szCs w:val="24"/>
        </w:rPr>
      </w:pPr>
      <w:r w:rsidRPr="001C1EA0">
        <w:rPr>
          <w:rFonts w:ascii="Times New Roman" w:hAnsi="Times New Roman" w:cs="Times New Roman"/>
          <w:sz w:val="24"/>
          <w:szCs w:val="24"/>
        </w:rPr>
        <w:t xml:space="preserve">Í grein þessari er byggt á eftirtöldum orðskýringum </w:t>
      </w:r>
      <w:r>
        <w:rPr>
          <w:rFonts w:ascii="Times New Roman" w:hAnsi="Times New Roman" w:cs="Times New Roman"/>
          <w:sz w:val="24"/>
          <w:szCs w:val="24"/>
        </w:rPr>
        <w:t>sem eru efnislega samhljóða 3. gr. laga nr. 81/2003 um fjarskipti, sbr. 2. gr. laga nr.</w:t>
      </w:r>
      <w:r w:rsidRPr="001866B8">
        <w:rPr>
          <w:rFonts w:ascii="Times New Roman" w:hAnsi="Times New Roman" w:cs="Times New Roman"/>
          <w:sz w:val="24"/>
          <w:szCs w:val="24"/>
        </w:rPr>
        <w:t xml:space="preserve"> </w:t>
      </w:r>
      <w:r>
        <w:rPr>
          <w:rFonts w:ascii="Times New Roman" w:hAnsi="Times New Roman" w:cs="Times New Roman"/>
          <w:sz w:val="24"/>
          <w:szCs w:val="24"/>
        </w:rPr>
        <w:t>62/2012.</w:t>
      </w:r>
    </w:p>
    <w:p w:rsidR="001C1EA0" w:rsidRDefault="00C142C4" w:rsidP="001C1EA0">
      <w:pPr>
        <w:pStyle w:val="ListParagraph"/>
        <w:numPr>
          <w:ilvl w:val="0"/>
          <w:numId w:val="22"/>
        </w:numPr>
        <w:spacing w:after="0" w:line="240" w:lineRule="auto"/>
        <w:jc w:val="both"/>
        <w:rPr>
          <w:rFonts w:ascii="Times New Roman" w:hAnsi="Times New Roman" w:cs="Times New Roman"/>
          <w:sz w:val="24"/>
          <w:szCs w:val="24"/>
        </w:rPr>
      </w:pPr>
      <w:r w:rsidRPr="001C1EA0">
        <w:rPr>
          <w:rFonts w:ascii="Times New Roman" w:hAnsi="Times New Roman" w:cs="Times New Roman"/>
          <w:sz w:val="24"/>
          <w:szCs w:val="24"/>
        </w:rPr>
        <w:t>Öryggisatburður: Það að upp kemur staða kerfis, þjónustu eða nets sem gefur til kynna hugsanlegt brot gegn öryggisstefnu eða bilun í öryggisráðstöfun eða áður óþekkt staða sem getur skipt máli fyrir öryggi.</w:t>
      </w:r>
      <w:r w:rsidR="001C1EA0" w:rsidRPr="001C1EA0">
        <w:rPr>
          <w:rFonts w:ascii="Times New Roman" w:hAnsi="Times New Roman" w:cs="Times New Roman"/>
          <w:sz w:val="24"/>
          <w:szCs w:val="24"/>
        </w:rPr>
        <w:t xml:space="preserve"> </w:t>
      </w:r>
    </w:p>
    <w:p w:rsidR="001C1EA0" w:rsidRPr="001C1EA0" w:rsidRDefault="00C142C4" w:rsidP="001C1EA0">
      <w:pPr>
        <w:pStyle w:val="ListParagraph"/>
        <w:numPr>
          <w:ilvl w:val="0"/>
          <w:numId w:val="22"/>
        </w:numPr>
        <w:spacing w:after="0" w:line="240" w:lineRule="auto"/>
        <w:jc w:val="both"/>
        <w:rPr>
          <w:rFonts w:ascii="Times New Roman" w:hAnsi="Times New Roman" w:cs="Times New Roman"/>
          <w:sz w:val="24"/>
          <w:szCs w:val="24"/>
        </w:rPr>
      </w:pPr>
      <w:r w:rsidRPr="001C1EA0">
        <w:rPr>
          <w:rFonts w:ascii="Times New Roman" w:hAnsi="Times New Roman" w:cs="Times New Roman"/>
          <w:sz w:val="24"/>
          <w:szCs w:val="24"/>
        </w:rPr>
        <w:t xml:space="preserve">Öryggisatvik: Atvik sem er gefið til kynna með einum eða fleiri óæskilegum eða óvæntum öryggisatburðum sem talsverðar líkur eru á að stofni rekstrarþáttum í hættu og ógni upplýsingaöryggi. </w:t>
      </w:r>
      <w:r w:rsidR="001C1EA0" w:rsidRPr="001C1EA0">
        <w:rPr>
          <w:rFonts w:ascii="Times New Roman" w:hAnsi="Times New Roman" w:cs="Times New Roman"/>
          <w:sz w:val="24"/>
          <w:szCs w:val="24"/>
        </w:rPr>
        <w:t xml:space="preserve"> </w:t>
      </w:r>
    </w:p>
    <w:p w:rsidR="001C1EA0" w:rsidRPr="001C1EA0" w:rsidRDefault="001C1EA0" w:rsidP="001C1EA0">
      <w:pPr>
        <w:pStyle w:val="ListParagraph"/>
        <w:numPr>
          <w:ilvl w:val="0"/>
          <w:numId w:val="22"/>
        </w:numPr>
        <w:spacing w:after="0" w:line="240" w:lineRule="auto"/>
        <w:jc w:val="both"/>
        <w:rPr>
          <w:rFonts w:ascii="Times New Roman" w:hAnsi="Times New Roman" w:cs="Times New Roman"/>
          <w:sz w:val="24"/>
          <w:szCs w:val="24"/>
        </w:rPr>
      </w:pPr>
      <w:r w:rsidRPr="001C1EA0">
        <w:rPr>
          <w:rFonts w:ascii="Times New Roman" w:hAnsi="Times New Roman" w:cs="Times New Roman"/>
          <w:sz w:val="24"/>
          <w:szCs w:val="24"/>
        </w:rPr>
        <w:t>Nafnlaus rauntímagögn: Tölulegar upplýsingar og kóðar sem bjóða upp á rekjanleika fjarskiptaumferðar í IP-fjarskiptanetum.</w:t>
      </w:r>
    </w:p>
    <w:p w:rsidR="00526023" w:rsidRDefault="00C142C4" w:rsidP="00322FEA">
      <w:pPr>
        <w:spacing w:after="0" w:line="240" w:lineRule="auto"/>
        <w:jc w:val="both"/>
        <w:rPr>
          <w:rFonts w:ascii="Times New Roman" w:eastAsia="Times New Roman" w:hAnsi="Times New Roman" w:cs="Times New Roman"/>
          <w:sz w:val="24"/>
          <w:szCs w:val="24"/>
        </w:rPr>
      </w:pPr>
      <w:r w:rsidRPr="008314BE">
        <w:rPr>
          <w:rFonts w:ascii="Times New Roman" w:hAnsi="Times New Roman" w:cs="Times New Roman"/>
          <w:sz w:val="24"/>
          <w:szCs w:val="24"/>
        </w:rPr>
        <w:br/>
      </w:r>
    </w:p>
    <w:p w:rsidR="007C6578" w:rsidRDefault="007C6578" w:rsidP="00322FEA">
      <w:pPr>
        <w:spacing w:after="0" w:line="240" w:lineRule="auto"/>
        <w:jc w:val="both"/>
        <w:rPr>
          <w:rFonts w:ascii="Times New Roman" w:eastAsia="Times New Roman" w:hAnsi="Times New Roman" w:cs="Times New Roman"/>
          <w:sz w:val="24"/>
          <w:szCs w:val="24"/>
        </w:rPr>
      </w:pPr>
    </w:p>
    <w:p w:rsidR="00526023" w:rsidRPr="009300DB" w:rsidRDefault="00526023" w:rsidP="00322FEA">
      <w:pPr>
        <w:spacing w:after="0" w:line="240" w:lineRule="auto"/>
        <w:jc w:val="center"/>
        <w:rPr>
          <w:rFonts w:ascii="Times New Roman" w:eastAsia="Times New Roman" w:hAnsi="Times New Roman" w:cs="Times New Roman"/>
          <w:sz w:val="24"/>
          <w:szCs w:val="24"/>
        </w:rPr>
      </w:pPr>
      <w:r w:rsidRPr="009300DB">
        <w:rPr>
          <w:rFonts w:ascii="Times New Roman" w:eastAsia="Times New Roman" w:hAnsi="Times New Roman" w:cs="Times New Roman"/>
          <w:sz w:val="24"/>
          <w:szCs w:val="24"/>
        </w:rPr>
        <w:t xml:space="preserve">Um </w:t>
      </w:r>
      <w:r w:rsidR="000A78E2">
        <w:rPr>
          <w:rFonts w:ascii="Times New Roman" w:eastAsia="Times New Roman" w:hAnsi="Times New Roman" w:cs="Times New Roman"/>
          <w:sz w:val="24"/>
          <w:szCs w:val="24"/>
        </w:rPr>
        <w:t>2</w:t>
      </w:r>
      <w:r w:rsidRPr="009300DB">
        <w:rPr>
          <w:rFonts w:ascii="Times New Roman" w:eastAsia="Times New Roman" w:hAnsi="Times New Roman" w:cs="Times New Roman"/>
          <w:sz w:val="24"/>
          <w:szCs w:val="24"/>
        </w:rPr>
        <w:t>. gr</w:t>
      </w:r>
      <w:r w:rsidR="00C32784" w:rsidRPr="009300DB">
        <w:rPr>
          <w:rFonts w:ascii="Times New Roman" w:eastAsia="Times New Roman" w:hAnsi="Times New Roman" w:cs="Times New Roman"/>
          <w:sz w:val="24"/>
          <w:szCs w:val="24"/>
        </w:rPr>
        <w:t>.</w:t>
      </w:r>
    </w:p>
    <w:p w:rsidR="000A78E2" w:rsidRDefault="000A78E2" w:rsidP="00322FEA">
      <w:pPr>
        <w:spacing w:after="0" w:line="240" w:lineRule="auto"/>
        <w:jc w:val="both"/>
        <w:rPr>
          <w:rFonts w:ascii="Times New Roman" w:eastAsia="Times New Roman" w:hAnsi="Times New Roman" w:cs="Times New Roman"/>
          <w:sz w:val="24"/>
          <w:szCs w:val="24"/>
        </w:rPr>
      </w:pPr>
    </w:p>
    <w:p w:rsidR="008C7E76" w:rsidRDefault="000A78E2" w:rsidP="008C7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 greininni er fjallað um svokallað netöryggisgjald</w:t>
      </w:r>
      <w:r w:rsidR="00AA3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6727">
        <w:rPr>
          <w:rFonts w:ascii="Times New Roman" w:eastAsia="Times New Roman" w:hAnsi="Times New Roman" w:cs="Times New Roman"/>
          <w:sz w:val="24"/>
          <w:szCs w:val="24"/>
        </w:rPr>
        <w:t xml:space="preserve">Fjáröflun sú sem frumvarp þetta gerir ráð fyrir felst í álagningu netöryggisgjalds, sem samsvarar áætluðum </w:t>
      </w:r>
      <w:r w:rsidR="00776667">
        <w:rPr>
          <w:rFonts w:ascii="Times New Roman" w:eastAsia="Times New Roman" w:hAnsi="Times New Roman" w:cs="Times New Roman"/>
          <w:sz w:val="24"/>
          <w:szCs w:val="24"/>
        </w:rPr>
        <w:t>kostnaði ríkissjóðs af starfsemi</w:t>
      </w:r>
      <w:r w:rsidR="005A4065">
        <w:rPr>
          <w:rFonts w:ascii="Times New Roman" w:eastAsia="Times New Roman" w:hAnsi="Times New Roman" w:cs="Times New Roman"/>
          <w:sz w:val="24"/>
          <w:szCs w:val="24"/>
        </w:rPr>
        <w:t xml:space="preserve"> og uppbygginu</w:t>
      </w:r>
      <w:r w:rsidR="00776667">
        <w:rPr>
          <w:rFonts w:ascii="Times New Roman" w:eastAsia="Times New Roman" w:hAnsi="Times New Roman" w:cs="Times New Roman"/>
          <w:sz w:val="24"/>
          <w:szCs w:val="24"/>
        </w:rPr>
        <w:t xml:space="preserve"> netöryggissveitar almannavarna</w:t>
      </w:r>
      <w:r w:rsidR="00624C3C">
        <w:rPr>
          <w:rFonts w:ascii="Times New Roman" w:eastAsia="Times New Roman" w:hAnsi="Times New Roman" w:cs="Times New Roman"/>
          <w:sz w:val="24"/>
          <w:szCs w:val="24"/>
        </w:rPr>
        <w:t>.</w:t>
      </w:r>
      <w:r w:rsidR="00776667">
        <w:rPr>
          <w:rFonts w:ascii="Times New Roman" w:eastAsia="Times New Roman" w:hAnsi="Times New Roman" w:cs="Times New Roman"/>
          <w:sz w:val="24"/>
          <w:szCs w:val="24"/>
        </w:rPr>
        <w:t xml:space="preserve"> </w:t>
      </w:r>
      <w:r w:rsidR="00624C3C">
        <w:rPr>
          <w:rFonts w:ascii="Times New Roman" w:eastAsia="Times New Roman" w:hAnsi="Times New Roman" w:cs="Times New Roman"/>
          <w:sz w:val="24"/>
          <w:szCs w:val="24"/>
        </w:rPr>
        <w:t>M</w:t>
      </w:r>
      <w:r w:rsidR="00776667">
        <w:rPr>
          <w:rFonts w:ascii="Times New Roman" w:eastAsia="Times New Roman" w:hAnsi="Times New Roman" w:cs="Times New Roman"/>
          <w:sz w:val="24"/>
          <w:szCs w:val="24"/>
        </w:rPr>
        <w:t xml:space="preserve">eð hliðsjón af auknu hlutverki sveitarinnar er gert ráð fyrir því að </w:t>
      </w:r>
      <w:r w:rsidR="005A4065">
        <w:rPr>
          <w:rFonts w:ascii="Times New Roman" w:eastAsia="Times New Roman" w:hAnsi="Times New Roman" w:cs="Times New Roman"/>
          <w:sz w:val="24"/>
          <w:szCs w:val="24"/>
        </w:rPr>
        <w:t xml:space="preserve">netöryggisgjaldið verði </w:t>
      </w:r>
      <w:r w:rsidR="00776667">
        <w:rPr>
          <w:rFonts w:ascii="Times New Roman" w:eastAsia="Times New Roman" w:hAnsi="Times New Roman" w:cs="Times New Roman"/>
          <w:sz w:val="24"/>
          <w:szCs w:val="24"/>
        </w:rPr>
        <w:t>lagt á rekstraraðila mikilvægra samfélagslegra innviða.</w:t>
      </w:r>
      <w:r w:rsidR="005A4065">
        <w:rPr>
          <w:rFonts w:ascii="Times New Roman" w:eastAsia="Times New Roman" w:hAnsi="Times New Roman" w:cs="Times New Roman"/>
          <w:sz w:val="24"/>
          <w:szCs w:val="24"/>
        </w:rPr>
        <w:t xml:space="preserve"> </w:t>
      </w:r>
      <w:r w:rsidR="00776667" w:rsidRPr="0030423A">
        <w:rPr>
          <w:rFonts w:ascii="Times New Roman" w:eastAsia="Times New Roman" w:hAnsi="Times New Roman" w:cs="Times New Roman"/>
          <w:sz w:val="24"/>
          <w:szCs w:val="24"/>
        </w:rPr>
        <w:t>Áætlað er að netöryggisgjald</w:t>
      </w:r>
      <w:r w:rsidR="00776667">
        <w:rPr>
          <w:rFonts w:ascii="Times New Roman" w:eastAsia="Times New Roman" w:hAnsi="Times New Roman" w:cs="Times New Roman"/>
          <w:sz w:val="24"/>
          <w:szCs w:val="24"/>
        </w:rPr>
        <w:t>ið</w:t>
      </w:r>
      <w:r w:rsidR="00776667" w:rsidRPr="0030423A">
        <w:rPr>
          <w:rFonts w:ascii="Times New Roman" w:eastAsia="Times New Roman" w:hAnsi="Times New Roman" w:cs="Times New Roman"/>
          <w:sz w:val="24"/>
          <w:szCs w:val="24"/>
        </w:rPr>
        <w:t xml:space="preserve"> geti skilað samtals </w:t>
      </w:r>
      <w:r w:rsidR="008444C6">
        <w:rPr>
          <w:rFonts w:ascii="Times New Roman" w:eastAsia="Times New Roman" w:hAnsi="Times New Roman" w:cs="Times New Roman"/>
          <w:sz w:val="24"/>
          <w:szCs w:val="24"/>
        </w:rPr>
        <w:t>um 140</w:t>
      </w:r>
      <w:r w:rsidR="00776667" w:rsidRPr="0030423A">
        <w:rPr>
          <w:rFonts w:ascii="Times New Roman" w:eastAsia="Times New Roman" w:hAnsi="Times New Roman" w:cs="Times New Roman"/>
          <w:sz w:val="24"/>
          <w:szCs w:val="24"/>
        </w:rPr>
        <w:t xml:space="preserve"> milljónum </w:t>
      </w:r>
      <w:r w:rsidR="00776667" w:rsidRPr="0030423A">
        <w:rPr>
          <w:rFonts w:ascii="Times New Roman" w:eastAsia="Times New Roman" w:hAnsi="Times New Roman" w:cs="Times New Roman"/>
          <w:sz w:val="24"/>
          <w:szCs w:val="24"/>
        </w:rPr>
        <w:lastRenderedPageBreak/>
        <w:t xml:space="preserve">króna </w:t>
      </w:r>
      <w:r w:rsidR="00624C3C">
        <w:rPr>
          <w:rFonts w:ascii="Times New Roman" w:eastAsia="Times New Roman" w:hAnsi="Times New Roman" w:cs="Times New Roman"/>
          <w:sz w:val="24"/>
          <w:szCs w:val="24"/>
        </w:rPr>
        <w:t>árlega</w:t>
      </w:r>
      <w:r w:rsidR="00776667" w:rsidRPr="0030423A">
        <w:rPr>
          <w:rFonts w:ascii="Times New Roman" w:eastAsia="Times New Roman" w:hAnsi="Times New Roman" w:cs="Times New Roman"/>
          <w:sz w:val="24"/>
          <w:szCs w:val="24"/>
        </w:rPr>
        <w:t xml:space="preserve">. </w:t>
      </w:r>
      <w:r w:rsidR="005A4065">
        <w:rPr>
          <w:rFonts w:ascii="Times New Roman" w:eastAsia="Times New Roman" w:hAnsi="Times New Roman" w:cs="Times New Roman"/>
          <w:sz w:val="24"/>
          <w:szCs w:val="24"/>
        </w:rPr>
        <w:t xml:space="preserve">Gera má ráð fyrir </w:t>
      </w:r>
      <w:r w:rsidR="00776667">
        <w:rPr>
          <w:rFonts w:ascii="Times New Roman" w:eastAsia="Times New Roman" w:hAnsi="Times New Roman" w:cs="Times New Roman"/>
          <w:sz w:val="24"/>
          <w:szCs w:val="24"/>
        </w:rPr>
        <w:t xml:space="preserve">að </w:t>
      </w:r>
      <w:r w:rsidR="005A4065">
        <w:rPr>
          <w:rFonts w:ascii="Times New Roman" w:eastAsia="Times New Roman" w:hAnsi="Times New Roman" w:cs="Times New Roman"/>
          <w:sz w:val="24"/>
          <w:szCs w:val="24"/>
        </w:rPr>
        <w:t xml:space="preserve">útvíkkað starfssvið, </w:t>
      </w:r>
      <w:r w:rsidR="00776667">
        <w:rPr>
          <w:rFonts w:ascii="Times New Roman" w:eastAsia="Times New Roman" w:hAnsi="Times New Roman" w:cs="Times New Roman"/>
          <w:sz w:val="24"/>
          <w:szCs w:val="24"/>
        </w:rPr>
        <w:t>sólarhrings viðbragðsviðbúnaður vegna net- og upplýsingaöryggis, ásamt</w:t>
      </w:r>
      <w:r w:rsidR="008444C6">
        <w:rPr>
          <w:rFonts w:ascii="Times New Roman" w:eastAsia="Times New Roman" w:hAnsi="Times New Roman" w:cs="Times New Roman"/>
          <w:sz w:val="24"/>
          <w:szCs w:val="24"/>
        </w:rPr>
        <w:t xml:space="preserve"> nýjum</w:t>
      </w:r>
      <w:r w:rsidR="00776667">
        <w:rPr>
          <w:rFonts w:ascii="Times New Roman" w:eastAsia="Times New Roman" w:hAnsi="Times New Roman" w:cs="Times New Roman"/>
          <w:sz w:val="24"/>
          <w:szCs w:val="24"/>
        </w:rPr>
        <w:t xml:space="preserve"> nauðsynlegum tækjakosti og viðeigandi sérfræðiþjálfunar starfsmanna, m.a. með þátttöku í erlendu samstarfi, feli í sér </w:t>
      </w:r>
      <w:r w:rsidR="00645C81">
        <w:rPr>
          <w:rFonts w:ascii="Times New Roman" w:eastAsia="Times New Roman" w:hAnsi="Times New Roman" w:cs="Times New Roman"/>
          <w:sz w:val="24"/>
          <w:szCs w:val="24"/>
        </w:rPr>
        <w:t>mun</w:t>
      </w:r>
      <w:r w:rsidR="00776667">
        <w:rPr>
          <w:rFonts w:ascii="Times New Roman" w:eastAsia="Times New Roman" w:hAnsi="Times New Roman" w:cs="Times New Roman"/>
          <w:sz w:val="24"/>
          <w:szCs w:val="24"/>
        </w:rPr>
        <w:t xml:space="preserve"> </w:t>
      </w:r>
      <w:r w:rsidR="00645C81">
        <w:rPr>
          <w:rFonts w:ascii="Times New Roman" w:eastAsia="Times New Roman" w:hAnsi="Times New Roman" w:cs="Times New Roman"/>
          <w:sz w:val="24"/>
          <w:szCs w:val="24"/>
        </w:rPr>
        <w:t>meiri</w:t>
      </w:r>
      <w:r w:rsidR="00776667">
        <w:rPr>
          <w:rFonts w:ascii="Times New Roman" w:eastAsia="Times New Roman" w:hAnsi="Times New Roman" w:cs="Times New Roman"/>
          <w:sz w:val="24"/>
          <w:szCs w:val="24"/>
        </w:rPr>
        <w:t xml:space="preserve"> kostnað </w:t>
      </w:r>
      <w:r w:rsidR="005A4065">
        <w:rPr>
          <w:rFonts w:ascii="Times New Roman" w:eastAsia="Times New Roman" w:hAnsi="Times New Roman" w:cs="Times New Roman"/>
          <w:sz w:val="24"/>
          <w:szCs w:val="24"/>
        </w:rPr>
        <w:t>en nú er.</w:t>
      </w:r>
      <w:r w:rsidR="00776667">
        <w:rPr>
          <w:rFonts w:ascii="Times New Roman" w:eastAsia="Times New Roman" w:hAnsi="Times New Roman" w:cs="Times New Roman"/>
          <w:sz w:val="24"/>
          <w:szCs w:val="24"/>
        </w:rPr>
        <w:t xml:space="preserve"> Við breikkun gjaldstofns var tekið mið af fyrirhugaðri útvíkkun starfssviðs netöryggissveitarinnar og </w:t>
      </w:r>
      <w:r w:rsidR="00624C3C">
        <w:rPr>
          <w:rFonts w:ascii="Times New Roman" w:eastAsia="Times New Roman" w:hAnsi="Times New Roman" w:cs="Times New Roman"/>
          <w:sz w:val="24"/>
          <w:szCs w:val="24"/>
        </w:rPr>
        <w:t>að tilgreindir</w:t>
      </w:r>
      <w:r w:rsidR="00776667">
        <w:rPr>
          <w:rFonts w:ascii="Times New Roman" w:eastAsia="Times New Roman" w:hAnsi="Times New Roman" w:cs="Times New Roman"/>
          <w:sz w:val="24"/>
          <w:szCs w:val="24"/>
        </w:rPr>
        <w:t xml:space="preserve"> rekstaraðilar mikilvægra samfélagslegra innviða</w:t>
      </w:r>
      <w:r w:rsidR="008C7E76">
        <w:rPr>
          <w:rFonts w:ascii="Times New Roman" w:eastAsia="Times New Roman" w:hAnsi="Times New Roman" w:cs="Times New Roman"/>
          <w:sz w:val="24"/>
          <w:szCs w:val="24"/>
        </w:rPr>
        <w:t>,</w:t>
      </w:r>
      <w:r w:rsidR="00776667">
        <w:rPr>
          <w:rFonts w:ascii="Times New Roman" w:eastAsia="Times New Roman" w:hAnsi="Times New Roman" w:cs="Times New Roman"/>
          <w:sz w:val="24"/>
          <w:szCs w:val="24"/>
        </w:rPr>
        <w:t xml:space="preserve"> þ.</w:t>
      </w:r>
      <w:r w:rsidR="003541F5">
        <w:rPr>
          <w:rFonts w:ascii="Times New Roman" w:eastAsia="Times New Roman" w:hAnsi="Times New Roman" w:cs="Times New Roman"/>
          <w:sz w:val="24"/>
          <w:szCs w:val="24"/>
        </w:rPr>
        <w:t>m.t</w:t>
      </w:r>
      <w:r w:rsidR="00776667">
        <w:rPr>
          <w:rFonts w:ascii="Times New Roman" w:eastAsia="Times New Roman" w:hAnsi="Times New Roman" w:cs="Times New Roman"/>
          <w:sz w:val="24"/>
          <w:szCs w:val="24"/>
        </w:rPr>
        <w:t>. fjarskiptafyrirtæki, raforkuver, hitaveitur, flutningsfyrirtæki og dreifiveitur,</w:t>
      </w:r>
      <w:r w:rsidR="003541F5">
        <w:rPr>
          <w:rFonts w:ascii="Times New Roman" w:eastAsia="Times New Roman" w:hAnsi="Times New Roman" w:cs="Times New Roman"/>
          <w:sz w:val="24"/>
          <w:szCs w:val="24"/>
        </w:rPr>
        <w:t xml:space="preserve"> </w:t>
      </w:r>
      <w:r w:rsidR="00776667">
        <w:rPr>
          <w:rFonts w:ascii="Times New Roman" w:eastAsia="Times New Roman" w:hAnsi="Times New Roman" w:cs="Times New Roman"/>
          <w:sz w:val="24"/>
          <w:szCs w:val="24"/>
        </w:rPr>
        <w:t xml:space="preserve">fjármálafyrirtæki og </w:t>
      </w:r>
      <w:r w:rsidR="00FD1478">
        <w:rPr>
          <w:rFonts w:ascii="Times New Roman" w:eastAsia="Times New Roman" w:hAnsi="Times New Roman" w:cs="Times New Roman"/>
          <w:sz w:val="24"/>
          <w:szCs w:val="24"/>
        </w:rPr>
        <w:t xml:space="preserve">rekstraraðilar flugleiðsöguþjónustu </w:t>
      </w:r>
      <w:r w:rsidR="00776667">
        <w:rPr>
          <w:rFonts w:ascii="Times New Roman" w:eastAsia="Times New Roman" w:hAnsi="Times New Roman" w:cs="Times New Roman"/>
          <w:sz w:val="24"/>
          <w:szCs w:val="24"/>
        </w:rPr>
        <w:t>greiði netöryggisgjald sem renni í ríkissjóð.  Gjald til þess að mæta þessum kostnaði dreifist, samkvæmt frumvarpi þessu, á fleiri rekstraraðila mikilvægra samfélagslegra innviða</w:t>
      </w:r>
      <w:r w:rsidR="008C7E76">
        <w:rPr>
          <w:rFonts w:ascii="Times New Roman" w:eastAsia="Times New Roman" w:hAnsi="Times New Roman" w:cs="Times New Roman"/>
          <w:sz w:val="24"/>
          <w:szCs w:val="24"/>
        </w:rPr>
        <w:t xml:space="preserve"> </w:t>
      </w:r>
      <w:r w:rsidR="00776667">
        <w:rPr>
          <w:rFonts w:ascii="Times New Roman" w:eastAsia="Times New Roman" w:hAnsi="Times New Roman" w:cs="Times New Roman"/>
          <w:sz w:val="24"/>
          <w:szCs w:val="24"/>
        </w:rPr>
        <w:t>en eingöngu fjarskiptafyrirtæki</w:t>
      </w:r>
      <w:r w:rsidR="008C7E76">
        <w:rPr>
          <w:rFonts w:ascii="Times New Roman" w:eastAsia="Times New Roman" w:hAnsi="Times New Roman" w:cs="Times New Roman"/>
          <w:sz w:val="24"/>
          <w:szCs w:val="24"/>
        </w:rPr>
        <w:t>.</w:t>
      </w:r>
      <w:r w:rsidR="00776667">
        <w:rPr>
          <w:rFonts w:ascii="Times New Roman" w:eastAsia="Times New Roman" w:hAnsi="Times New Roman" w:cs="Times New Roman"/>
          <w:sz w:val="24"/>
          <w:szCs w:val="24"/>
        </w:rPr>
        <w:t xml:space="preserve"> </w:t>
      </w:r>
      <w:bookmarkStart w:id="1" w:name="_GoBack"/>
      <w:bookmarkEnd w:id="1"/>
      <w:r w:rsidR="008C7E76">
        <w:rPr>
          <w:rFonts w:ascii="Times New Roman" w:eastAsia="Times New Roman" w:hAnsi="Times New Roman" w:cs="Times New Roman"/>
          <w:sz w:val="24"/>
          <w:szCs w:val="24"/>
        </w:rPr>
        <w:t>M</w:t>
      </w:r>
      <w:r w:rsidR="00776667">
        <w:rPr>
          <w:rFonts w:ascii="Times New Roman" w:eastAsia="Times New Roman" w:hAnsi="Times New Roman" w:cs="Times New Roman"/>
          <w:sz w:val="24"/>
          <w:szCs w:val="24"/>
        </w:rPr>
        <w:t xml:space="preserve">eð breikkun gjaldstofnsins gefst færi á því að lækka </w:t>
      </w:r>
      <w:r w:rsidR="00624C3C">
        <w:rPr>
          <w:rFonts w:ascii="Times New Roman" w:eastAsia="Times New Roman" w:hAnsi="Times New Roman" w:cs="Times New Roman"/>
          <w:sz w:val="24"/>
          <w:szCs w:val="24"/>
        </w:rPr>
        <w:t>álögur</w:t>
      </w:r>
      <w:r w:rsidR="005A4065">
        <w:rPr>
          <w:rFonts w:ascii="Times New Roman" w:eastAsia="Times New Roman" w:hAnsi="Times New Roman" w:cs="Times New Roman"/>
          <w:sz w:val="24"/>
          <w:szCs w:val="24"/>
        </w:rPr>
        <w:t xml:space="preserve"> hlutfallslega</w:t>
      </w:r>
      <w:r w:rsidR="00776667">
        <w:rPr>
          <w:rFonts w:ascii="Times New Roman" w:eastAsia="Times New Roman" w:hAnsi="Times New Roman" w:cs="Times New Roman"/>
          <w:sz w:val="24"/>
          <w:szCs w:val="24"/>
        </w:rPr>
        <w:t xml:space="preserve"> frá því sem nú er.  </w:t>
      </w:r>
      <w:r w:rsidR="00776667" w:rsidRPr="009300DB">
        <w:rPr>
          <w:rFonts w:ascii="Times New Roman" w:eastAsia="Times New Roman" w:hAnsi="Times New Roman" w:cs="Times New Roman"/>
          <w:sz w:val="24"/>
          <w:szCs w:val="24"/>
        </w:rPr>
        <w:t>Umrædd gjöld fela ekki í sér markaðar tekjur, heldur er um að ræða skatt sem rennur í ríkissjóð.  Þetta er veltutengdur skattur sem leg</w:t>
      </w:r>
      <w:r w:rsidR="008C7E76">
        <w:rPr>
          <w:rFonts w:ascii="Times New Roman" w:eastAsia="Times New Roman" w:hAnsi="Times New Roman" w:cs="Times New Roman"/>
          <w:sz w:val="24"/>
          <w:szCs w:val="24"/>
        </w:rPr>
        <w:t>gst á bókfærða veltu þessara aðila á liðnu ári</w:t>
      </w:r>
      <w:r w:rsidR="00776667" w:rsidRPr="009300DB">
        <w:rPr>
          <w:rFonts w:ascii="Times New Roman" w:eastAsia="Times New Roman" w:hAnsi="Times New Roman" w:cs="Times New Roman"/>
          <w:sz w:val="24"/>
          <w:szCs w:val="24"/>
        </w:rPr>
        <w:t xml:space="preserve">.  </w:t>
      </w:r>
    </w:p>
    <w:p w:rsidR="008C7E76" w:rsidRDefault="008C7E76" w:rsidP="008C7E76">
      <w:pPr>
        <w:spacing w:line="240" w:lineRule="auto"/>
        <w:jc w:val="both"/>
        <w:rPr>
          <w:rFonts w:ascii="Times New Roman" w:eastAsia="Times New Roman" w:hAnsi="Times New Roman" w:cs="Times New Roman"/>
          <w:sz w:val="24"/>
          <w:szCs w:val="24"/>
        </w:rPr>
      </w:pPr>
    </w:p>
    <w:p w:rsidR="005A4065" w:rsidRDefault="00AE1A7E" w:rsidP="008C7E76">
      <w:pPr>
        <w:spacing w:line="240" w:lineRule="auto"/>
        <w:jc w:val="both"/>
        <w:rPr>
          <w:rFonts w:ascii="Times New Roman" w:eastAsia="Times New Roman" w:hAnsi="Times New Roman" w:cs="Times New Roman"/>
          <w:sz w:val="24"/>
          <w:szCs w:val="24"/>
        </w:rPr>
      </w:pPr>
      <w:r w:rsidRPr="009300DB">
        <w:rPr>
          <w:rFonts w:ascii="Times New Roman" w:eastAsia="Times New Roman" w:hAnsi="Times New Roman" w:cs="Times New Roman"/>
          <w:sz w:val="24"/>
          <w:szCs w:val="24"/>
        </w:rPr>
        <w:t xml:space="preserve">Samkvæmt ákvæði til bráðabirgða í þessu frumvarpi kemur álagning samkvæmt </w:t>
      </w:r>
      <w:r w:rsidR="0011239F">
        <w:rPr>
          <w:rFonts w:ascii="Times New Roman" w:eastAsia="Times New Roman" w:hAnsi="Times New Roman" w:cs="Times New Roman"/>
          <w:sz w:val="24"/>
          <w:szCs w:val="24"/>
        </w:rPr>
        <w:t>2</w:t>
      </w:r>
      <w:r w:rsidRPr="009300DB">
        <w:rPr>
          <w:rFonts w:ascii="Times New Roman" w:eastAsia="Times New Roman" w:hAnsi="Times New Roman" w:cs="Times New Roman"/>
          <w:sz w:val="24"/>
          <w:szCs w:val="24"/>
        </w:rPr>
        <w:t>. grein fyrst til framkvæmda árið 2016 vegna rekstrarársins 2015. Áæt</w:t>
      </w:r>
      <w:r w:rsidR="00C3235F" w:rsidRPr="009300DB">
        <w:rPr>
          <w:rFonts w:ascii="Times New Roman" w:eastAsia="Times New Roman" w:hAnsi="Times New Roman" w:cs="Times New Roman"/>
          <w:sz w:val="24"/>
          <w:szCs w:val="24"/>
        </w:rPr>
        <w:t xml:space="preserve">lað er að gjald í ríkissjóð miðað við rekstrarárið 2013 hefði numið </w:t>
      </w:r>
      <w:r w:rsidR="009300DB" w:rsidRPr="009300DB">
        <w:rPr>
          <w:rFonts w:ascii="Times New Roman" w:eastAsia="Times New Roman" w:hAnsi="Times New Roman" w:cs="Times New Roman"/>
          <w:sz w:val="24"/>
          <w:szCs w:val="24"/>
        </w:rPr>
        <w:t xml:space="preserve">rúmlega hundrað milljónum </w:t>
      </w:r>
      <w:r w:rsidR="00C3235F" w:rsidRPr="009300DB">
        <w:rPr>
          <w:rFonts w:ascii="Times New Roman" w:eastAsia="Times New Roman" w:hAnsi="Times New Roman" w:cs="Times New Roman"/>
          <w:sz w:val="24"/>
          <w:szCs w:val="24"/>
        </w:rPr>
        <w:t>króna, miðað við þá álagningarleið sem lögð er til í frumvarpinu.</w:t>
      </w:r>
      <w:r w:rsidR="008F1A0D" w:rsidRPr="009300DB">
        <w:rPr>
          <w:rFonts w:ascii="Times New Roman" w:eastAsia="Times New Roman" w:hAnsi="Times New Roman" w:cs="Times New Roman"/>
          <w:sz w:val="24"/>
          <w:szCs w:val="24"/>
        </w:rPr>
        <w:t xml:space="preserve"> Í frumvarpi þessu er miðað við að fjárframlag til reksturs netöryggissveitarinnar hækki, sbr. greinargerð um mat á áhrifum og athugasemd við 3. gr.</w:t>
      </w:r>
      <w:r w:rsidR="00591DA7">
        <w:rPr>
          <w:rFonts w:ascii="Times New Roman" w:eastAsia="Times New Roman" w:hAnsi="Times New Roman" w:cs="Times New Roman"/>
          <w:sz w:val="24"/>
          <w:szCs w:val="24"/>
        </w:rPr>
        <w:t xml:space="preserve"> </w:t>
      </w:r>
      <w:r w:rsidR="005A4065">
        <w:rPr>
          <w:rFonts w:ascii="Times New Roman" w:eastAsia="Times New Roman" w:hAnsi="Times New Roman" w:cs="Times New Roman"/>
          <w:sz w:val="24"/>
          <w:szCs w:val="24"/>
        </w:rPr>
        <w:t>Núverandi starfsemi netöryggissveitarinnar er fjármögnuð með mörkuðum tekjustofnum Póst- og fjarskiptastofnunar, sbr. 14. gr. laga nr. 69/2003 um Póst- og fjarskiptastofnun, sbr. lög nr. 62/2012 til breytingar á þeim.</w:t>
      </w:r>
      <w:r w:rsidR="005A4065" w:rsidRPr="0030423A">
        <w:rPr>
          <w:rFonts w:ascii="Times New Roman" w:eastAsia="Times New Roman" w:hAnsi="Times New Roman" w:cs="Times New Roman"/>
          <w:sz w:val="24"/>
          <w:szCs w:val="24"/>
        </w:rPr>
        <w:t xml:space="preserve"> </w:t>
      </w:r>
    </w:p>
    <w:p w:rsidR="005A4065" w:rsidRDefault="005A4065" w:rsidP="00336C89">
      <w:pPr>
        <w:spacing w:line="240" w:lineRule="auto"/>
        <w:jc w:val="both"/>
        <w:rPr>
          <w:rFonts w:ascii="Times New Roman" w:eastAsia="Times New Roman" w:hAnsi="Times New Roman" w:cs="Times New Roman"/>
          <w:sz w:val="24"/>
          <w:szCs w:val="24"/>
        </w:rPr>
      </w:pPr>
    </w:p>
    <w:p w:rsidR="003D3CBC" w:rsidRDefault="003D3CBC" w:rsidP="00322FEA">
      <w:pPr>
        <w:spacing w:after="0" w:line="240" w:lineRule="auto"/>
        <w:jc w:val="center"/>
        <w:rPr>
          <w:rFonts w:ascii="Times New Roman" w:eastAsia="Times New Roman" w:hAnsi="Times New Roman" w:cs="Times New Roman"/>
          <w:sz w:val="24"/>
          <w:szCs w:val="24"/>
        </w:rPr>
      </w:pPr>
    </w:p>
    <w:p w:rsidR="00526023" w:rsidRDefault="00526023" w:rsidP="0032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w:t>
      </w:r>
      <w:r w:rsidR="00EE232C">
        <w:rPr>
          <w:rFonts w:ascii="Times New Roman" w:eastAsia="Times New Roman" w:hAnsi="Times New Roman" w:cs="Times New Roman"/>
          <w:sz w:val="24"/>
          <w:szCs w:val="24"/>
        </w:rPr>
        <w:t>3</w:t>
      </w:r>
      <w:r>
        <w:rPr>
          <w:rFonts w:ascii="Times New Roman" w:eastAsia="Times New Roman" w:hAnsi="Times New Roman" w:cs="Times New Roman"/>
          <w:sz w:val="24"/>
          <w:szCs w:val="24"/>
        </w:rPr>
        <w:t>. gr.</w:t>
      </w:r>
    </w:p>
    <w:p w:rsidR="00F245EF" w:rsidRDefault="00F245EF" w:rsidP="00322F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Í þessu ákvæði er að finna reglugerðarheimild fyrir innanríkisráðherra að gefa út reglugerð um starfsemi netöryggissveitar </w:t>
      </w:r>
      <w:r w:rsidR="00135FE2">
        <w:rPr>
          <w:rFonts w:ascii="Times New Roman" w:eastAsia="Times New Roman" w:hAnsi="Times New Roman" w:cs="Times New Roman"/>
          <w:sz w:val="24"/>
          <w:szCs w:val="24"/>
        </w:rPr>
        <w:t>almannavarna</w:t>
      </w:r>
      <w:r>
        <w:rPr>
          <w:rFonts w:ascii="Times New Roman" w:eastAsia="Times New Roman" w:hAnsi="Times New Roman" w:cs="Times New Roman"/>
          <w:sz w:val="24"/>
          <w:szCs w:val="24"/>
        </w:rPr>
        <w:t>. Efnistök</w:t>
      </w:r>
      <w:r w:rsidR="00EF482D">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 reglugerðarinnar, sbr. þá töluliði sem taldir eru upp í ákvæðinu, er ætlað að skapa skýrari ramma um starfsemi netöryggissveitarinnar og útfæra nánar einstök verkefni hennar. Þetta ákvæði er tekið nær óbreytt upp úr 6. m</w:t>
      </w:r>
      <w:r w:rsidR="00C83635">
        <w:rPr>
          <w:rFonts w:ascii="Times New Roman" w:eastAsia="Times New Roman" w:hAnsi="Times New Roman" w:cs="Times New Roman"/>
          <w:sz w:val="24"/>
          <w:szCs w:val="24"/>
        </w:rPr>
        <w:t>gr. 47. gr. a. laga nr. 81/2003 um fjarskipti, sbr. 8. gr. laga nr. 62/2012</w:t>
      </w:r>
      <w:r>
        <w:rPr>
          <w:rFonts w:ascii="Times New Roman" w:eastAsia="Times New Roman" w:hAnsi="Times New Roman" w:cs="Times New Roman"/>
          <w:sz w:val="24"/>
          <w:szCs w:val="24"/>
        </w:rPr>
        <w:t xml:space="preserve">, en hefur verið aðlagað með tilliti til þess að verið er að flytja starfsemi netöryggissveitarinnar yfir til </w:t>
      </w:r>
      <w:r w:rsidR="00EF482D" w:rsidRPr="00E15EC6">
        <w:rPr>
          <w:rFonts w:ascii="Times New Roman" w:eastAsia="Times New Roman" w:hAnsi="Times New Roman" w:cs="Times New Roman"/>
          <w:sz w:val="24"/>
          <w:szCs w:val="24"/>
        </w:rPr>
        <w:t>almannavarnadeildar</w:t>
      </w:r>
      <w:r w:rsidR="00EF4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ríkislögreglustjóra</w:t>
      </w:r>
      <w:r w:rsidR="000A78E2">
        <w:rPr>
          <w:rFonts w:ascii="Times New Roman" w:eastAsia="Times New Roman" w:hAnsi="Times New Roman" w:cs="Times New Roman"/>
          <w:sz w:val="24"/>
          <w:szCs w:val="24"/>
        </w:rPr>
        <w:t xml:space="preserve"> og útvíkkun á starfssviði hennar. </w:t>
      </w:r>
      <w:r>
        <w:rPr>
          <w:rFonts w:ascii="Times New Roman" w:eastAsia="Times New Roman" w:hAnsi="Times New Roman" w:cs="Times New Roman"/>
          <w:sz w:val="24"/>
          <w:szCs w:val="24"/>
        </w:rPr>
        <w:t xml:space="preserve">  </w:t>
      </w:r>
    </w:p>
    <w:p w:rsidR="00526023" w:rsidRDefault="00526023" w:rsidP="00322FEA">
      <w:pPr>
        <w:spacing w:after="0" w:line="240" w:lineRule="auto"/>
        <w:jc w:val="center"/>
        <w:rPr>
          <w:rFonts w:ascii="Times New Roman" w:eastAsia="Times New Roman" w:hAnsi="Times New Roman" w:cs="Times New Roman"/>
          <w:sz w:val="24"/>
          <w:szCs w:val="24"/>
        </w:rPr>
      </w:pPr>
    </w:p>
    <w:p w:rsidR="00336C89" w:rsidRDefault="00336C89" w:rsidP="00322FEA">
      <w:pPr>
        <w:spacing w:after="0" w:line="240" w:lineRule="auto"/>
        <w:jc w:val="center"/>
        <w:rPr>
          <w:rFonts w:ascii="Times New Roman" w:eastAsia="Times New Roman" w:hAnsi="Times New Roman" w:cs="Times New Roman"/>
          <w:sz w:val="24"/>
          <w:szCs w:val="24"/>
        </w:rPr>
      </w:pPr>
    </w:p>
    <w:p w:rsidR="00526023" w:rsidRDefault="00822340" w:rsidP="0032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w:t>
      </w:r>
      <w:r w:rsidR="00EE232C">
        <w:rPr>
          <w:rFonts w:ascii="Times New Roman" w:eastAsia="Times New Roman" w:hAnsi="Times New Roman" w:cs="Times New Roman"/>
          <w:sz w:val="24"/>
          <w:szCs w:val="24"/>
        </w:rPr>
        <w:t>4</w:t>
      </w:r>
      <w:r>
        <w:rPr>
          <w:rFonts w:ascii="Times New Roman" w:eastAsia="Times New Roman" w:hAnsi="Times New Roman" w:cs="Times New Roman"/>
          <w:sz w:val="24"/>
          <w:szCs w:val="24"/>
        </w:rPr>
        <w:t>. gr.</w:t>
      </w:r>
    </w:p>
    <w:p w:rsidR="00822340" w:rsidRDefault="00822340" w:rsidP="00322F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Ákvæði þetta þarfnast ekki skýringa.</w:t>
      </w:r>
    </w:p>
    <w:p w:rsidR="00526023" w:rsidRDefault="00526023" w:rsidP="00322FEA">
      <w:pPr>
        <w:spacing w:after="0" w:line="240" w:lineRule="auto"/>
        <w:jc w:val="center"/>
        <w:rPr>
          <w:rFonts w:ascii="Times New Roman" w:eastAsia="Times New Roman" w:hAnsi="Times New Roman" w:cs="Times New Roman"/>
          <w:sz w:val="24"/>
          <w:szCs w:val="24"/>
        </w:rPr>
      </w:pPr>
    </w:p>
    <w:p w:rsidR="00336C89" w:rsidRDefault="00336C89" w:rsidP="00322FEA">
      <w:pPr>
        <w:spacing w:after="0" w:line="240" w:lineRule="auto"/>
        <w:jc w:val="center"/>
        <w:rPr>
          <w:rFonts w:ascii="Times New Roman" w:eastAsia="Times New Roman" w:hAnsi="Times New Roman" w:cs="Times New Roman"/>
          <w:sz w:val="24"/>
          <w:szCs w:val="24"/>
        </w:rPr>
      </w:pPr>
    </w:p>
    <w:p w:rsidR="00822340" w:rsidRDefault="00822340" w:rsidP="0032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w:t>
      </w:r>
      <w:r w:rsidR="00EE232C">
        <w:rPr>
          <w:rFonts w:ascii="Times New Roman" w:eastAsia="Times New Roman" w:hAnsi="Times New Roman" w:cs="Times New Roman"/>
          <w:sz w:val="24"/>
          <w:szCs w:val="24"/>
        </w:rPr>
        <w:t>5</w:t>
      </w:r>
      <w:r>
        <w:rPr>
          <w:rFonts w:ascii="Times New Roman" w:eastAsia="Times New Roman" w:hAnsi="Times New Roman" w:cs="Times New Roman"/>
          <w:sz w:val="24"/>
          <w:szCs w:val="24"/>
        </w:rPr>
        <w:t>. gr.</w:t>
      </w:r>
    </w:p>
    <w:p w:rsidR="00C83635" w:rsidRDefault="00C83635" w:rsidP="00C836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Ákvæði þetta þarfnast ekki skýringa.</w:t>
      </w:r>
    </w:p>
    <w:p w:rsidR="00935D62" w:rsidRPr="00E15EC6" w:rsidRDefault="00935D62" w:rsidP="00322FEA">
      <w:pPr>
        <w:spacing w:line="240" w:lineRule="auto"/>
        <w:jc w:val="center"/>
        <w:rPr>
          <w:rFonts w:ascii="Times New Roman" w:eastAsia="Times New Roman" w:hAnsi="Times New Roman" w:cs="Times New Roman"/>
          <w:sz w:val="24"/>
          <w:szCs w:val="24"/>
        </w:rPr>
      </w:pPr>
    </w:p>
    <w:p w:rsidR="00935D62" w:rsidRPr="00E15EC6" w:rsidRDefault="00935D62">
      <w:pPr>
        <w:spacing w:after="0" w:line="240" w:lineRule="auto"/>
        <w:jc w:val="center"/>
        <w:rPr>
          <w:rFonts w:ascii="Times New Roman" w:eastAsia="Times New Roman" w:hAnsi="Times New Roman" w:cs="Times New Roman"/>
          <w:sz w:val="24"/>
          <w:szCs w:val="24"/>
        </w:rPr>
      </w:pPr>
      <w:r w:rsidRPr="00E15EC6">
        <w:rPr>
          <w:rFonts w:ascii="Times New Roman" w:eastAsia="Times New Roman" w:hAnsi="Times New Roman" w:cs="Times New Roman"/>
          <w:sz w:val="24"/>
          <w:szCs w:val="24"/>
        </w:rPr>
        <w:t>Um ákvæði til bráðabirgða.</w:t>
      </w:r>
    </w:p>
    <w:p w:rsidR="00840641" w:rsidRDefault="00935D62" w:rsidP="00322FEA">
      <w:pPr>
        <w:spacing w:line="240" w:lineRule="auto"/>
        <w:jc w:val="both"/>
        <w:rPr>
          <w:rFonts w:ascii="Times New Roman" w:eastAsia="Times New Roman" w:hAnsi="Times New Roman" w:cs="Times New Roman"/>
          <w:sz w:val="24"/>
          <w:szCs w:val="24"/>
        </w:rPr>
      </w:pPr>
      <w:r w:rsidRPr="00E15EC6">
        <w:rPr>
          <w:rFonts w:ascii="Times New Roman" w:eastAsia="Times New Roman" w:hAnsi="Times New Roman" w:cs="Times New Roman"/>
          <w:sz w:val="24"/>
          <w:szCs w:val="24"/>
        </w:rPr>
        <w:t xml:space="preserve">Í </w:t>
      </w:r>
      <w:r w:rsidR="00C32784">
        <w:rPr>
          <w:rFonts w:ascii="Times New Roman" w:eastAsia="Times New Roman" w:hAnsi="Times New Roman" w:cs="Times New Roman"/>
          <w:sz w:val="24"/>
          <w:szCs w:val="24"/>
        </w:rPr>
        <w:t>fyrri má</w:t>
      </w:r>
      <w:r w:rsidR="004265D5">
        <w:rPr>
          <w:rFonts w:ascii="Times New Roman" w:eastAsia="Times New Roman" w:hAnsi="Times New Roman" w:cs="Times New Roman"/>
          <w:sz w:val="24"/>
          <w:szCs w:val="24"/>
        </w:rPr>
        <w:t>l</w:t>
      </w:r>
      <w:r w:rsidR="00C32784">
        <w:rPr>
          <w:rFonts w:ascii="Times New Roman" w:eastAsia="Times New Roman" w:hAnsi="Times New Roman" w:cs="Times New Roman"/>
          <w:sz w:val="24"/>
          <w:szCs w:val="24"/>
        </w:rPr>
        <w:t xml:space="preserve">sgrein </w:t>
      </w:r>
      <w:r w:rsidRPr="00E15EC6">
        <w:rPr>
          <w:rFonts w:ascii="Times New Roman" w:eastAsia="Times New Roman" w:hAnsi="Times New Roman" w:cs="Times New Roman"/>
          <w:sz w:val="24"/>
          <w:szCs w:val="24"/>
        </w:rPr>
        <w:t>ákvæði</w:t>
      </w:r>
      <w:r w:rsidR="00C32784">
        <w:rPr>
          <w:rFonts w:ascii="Times New Roman" w:eastAsia="Times New Roman" w:hAnsi="Times New Roman" w:cs="Times New Roman"/>
          <w:sz w:val="24"/>
          <w:szCs w:val="24"/>
        </w:rPr>
        <w:t>s</w:t>
      </w:r>
      <w:r w:rsidRPr="00E15EC6">
        <w:rPr>
          <w:rFonts w:ascii="Times New Roman" w:eastAsia="Times New Roman" w:hAnsi="Times New Roman" w:cs="Times New Roman"/>
          <w:sz w:val="24"/>
          <w:szCs w:val="24"/>
        </w:rPr>
        <w:t xml:space="preserve"> til bráðabirgða er það lagt til grundvallar að sem minnst röskun verði á yfirstandandi starfsemi netöryggissveitarinnar við flutninginn til almannavarnadeildar. Þannig er miðað við að starfsmönnum netöryggissveitarinnar verði gefinn kostur á að flytjast til embættis ríkislögreglustjóra við gildistöku laganna. Þá er gert ráð fyrir að sérhæfður hugbúnaður og tölvu- og tækjabúnaður flytjist með netöryggissveitinni til embættis ríkislögreglustjóra.</w:t>
      </w:r>
    </w:p>
    <w:p w:rsidR="00A07CAD" w:rsidRDefault="004F2916" w:rsidP="00135FE2">
      <w:pPr>
        <w:spacing w:line="240" w:lineRule="auto"/>
        <w:jc w:val="both"/>
        <w:rPr>
          <w:rFonts w:ascii="Times New Roman" w:eastAsia="Times New Roman" w:hAnsi="Times New Roman" w:cs="Times New Roman"/>
          <w:sz w:val="24"/>
          <w:szCs w:val="24"/>
        </w:rPr>
      </w:pPr>
      <w:r w:rsidRPr="00C83635">
        <w:rPr>
          <w:rFonts w:ascii="Times New Roman" w:eastAsia="Times New Roman" w:hAnsi="Times New Roman" w:cs="Times New Roman"/>
          <w:sz w:val="24"/>
          <w:szCs w:val="24"/>
        </w:rPr>
        <w:lastRenderedPageBreak/>
        <w:t xml:space="preserve">Í annarri </w:t>
      </w:r>
      <w:r w:rsidR="003042E9" w:rsidRPr="00C83635">
        <w:rPr>
          <w:rFonts w:ascii="Times New Roman" w:eastAsia="Times New Roman" w:hAnsi="Times New Roman" w:cs="Times New Roman"/>
          <w:sz w:val="24"/>
          <w:szCs w:val="24"/>
        </w:rPr>
        <w:t xml:space="preserve">málsgrein bráðabirgðaákvæðisins er </w:t>
      </w:r>
      <w:r w:rsidR="00EF482D">
        <w:rPr>
          <w:rFonts w:ascii="Times New Roman" w:eastAsia="Times New Roman" w:hAnsi="Times New Roman" w:cs="Times New Roman"/>
          <w:sz w:val="24"/>
          <w:szCs w:val="24"/>
        </w:rPr>
        <w:t>mælt</w:t>
      </w:r>
      <w:r w:rsidR="003042E9" w:rsidRPr="00C83635">
        <w:rPr>
          <w:rFonts w:ascii="Times New Roman" w:eastAsia="Times New Roman" w:hAnsi="Times New Roman" w:cs="Times New Roman"/>
          <w:sz w:val="24"/>
          <w:szCs w:val="24"/>
        </w:rPr>
        <w:t xml:space="preserve"> fyrir um tiltekin lagaskil vegna framkvæmdar á álagningu gjalda sem á sér stað eftir að lög, samkvæmt frumvarpi þessu, hafa öðlast gildi þann 1. janúar 2015. Þykir þetta vera nauðsynlegt þar sem að rekstrargjaldið sem Póst- og fjarskiptastofnun leggur á samkvæmt 14. gr. laga nr. 69/2003 og hið nýja netöryggisgjald, samkvæmt 6. gr. frumvarpsins, eru veltutengd gjöld sem leggjast á gjaldstofna liðins árs. Tilgangur bráðabirgðaákvæðisins er þannig að tryggja samfellu í framkvæmd gjaldtökunnar</w:t>
      </w:r>
      <w:r w:rsidR="00C32784" w:rsidRPr="00C83635">
        <w:rPr>
          <w:rFonts w:ascii="Times New Roman" w:eastAsia="Times New Roman" w:hAnsi="Times New Roman" w:cs="Times New Roman"/>
          <w:sz w:val="24"/>
          <w:szCs w:val="24"/>
        </w:rPr>
        <w:t>.</w:t>
      </w:r>
      <w:r w:rsidR="003042E9">
        <w:rPr>
          <w:rFonts w:ascii="Times New Roman" w:eastAsia="Times New Roman" w:hAnsi="Times New Roman" w:cs="Times New Roman"/>
          <w:sz w:val="24"/>
          <w:szCs w:val="24"/>
        </w:rPr>
        <w:t xml:space="preserve">      </w:t>
      </w:r>
    </w:p>
    <w:p w:rsidR="00624C3C" w:rsidRPr="00135FE2" w:rsidRDefault="00624C3C" w:rsidP="008C7E76">
      <w:pPr>
        <w:spacing w:line="240" w:lineRule="auto"/>
        <w:jc w:val="both"/>
        <w:rPr>
          <w:rFonts w:ascii="Times New Roman" w:eastAsia="Times New Roman" w:hAnsi="Times New Roman" w:cs="Times New Roman"/>
          <w:sz w:val="24"/>
          <w:szCs w:val="24"/>
        </w:rPr>
      </w:pPr>
    </w:p>
    <w:sectPr w:rsidR="00624C3C" w:rsidRPr="00135FE2" w:rsidSect="00020E9E">
      <w:headerReference w:type="even" r:id="rId9"/>
      <w:headerReference w:type="default" r:id="rId10"/>
      <w:footerReference w:type="default" r:id="rId11"/>
      <w:headerReference w:type="firs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FA" w:rsidRDefault="00906EFA" w:rsidP="00135FE2">
      <w:pPr>
        <w:spacing w:after="0" w:line="240" w:lineRule="auto"/>
      </w:pPr>
      <w:r>
        <w:separator/>
      </w:r>
    </w:p>
  </w:endnote>
  <w:endnote w:type="continuationSeparator" w:id="0">
    <w:p w:rsidR="00906EFA" w:rsidRDefault="00906EFA" w:rsidP="0013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14414"/>
      <w:docPartObj>
        <w:docPartGallery w:val="Page Numbers (Bottom of Page)"/>
        <w:docPartUnique/>
      </w:docPartObj>
    </w:sdtPr>
    <w:sdtEndPr>
      <w:rPr>
        <w:noProof/>
      </w:rPr>
    </w:sdtEndPr>
    <w:sdtContent>
      <w:p w:rsidR="009053C0" w:rsidRDefault="009053C0">
        <w:pPr>
          <w:pStyle w:val="Footer"/>
          <w:jc w:val="center"/>
        </w:pPr>
        <w:r>
          <w:fldChar w:fldCharType="begin"/>
        </w:r>
        <w:r>
          <w:instrText xml:space="preserve"> PAGE   \* MERGEFORMAT </w:instrText>
        </w:r>
        <w:r>
          <w:fldChar w:fldCharType="separate"/>
        </w:r>
        <w:r w:rsidR="00A76B7F">
          <w:rPr>
            <w:noProof/>
          </w:rPr>
          <w:t>9</w:t>
        </w:r>
        <w:r>
          <w:rPr>
            <w:noProof/>
          </w:rPr>
          <w:fldChar w:fldCharType="end"/>
        </w:r>
      </w:p>
    </w:sdtContent>
  </w:sdt>
  <w:p w:rsidR="009053C0" w:rsidRDefault="0090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FA" w:rsidRDefault="00906EFA" w:rsidP="00135FE2">
      <w:pPr>
        <w:spacing w:after="0" w:line="240" w:lineRule="auto"/>
      </w:pPr>
      <w:r>
        <w:separator/>
      </w:r>
    </w:p>
  </w:footnote>
  <w:footnote w:type="continuationSeparator" w:id="0">
    <w:p w:rsidR="00906EFA" w:rsidRDefault="00906EFA" w:rsidP="00135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C0" w:rsidRDefault="00A76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6663" o:spid="_x0000_s2050"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C0" w:rsidRDefault="00A76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6664" o:spid="_x0000_s2051"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C0" w:rsidRDefault="00A76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6662" o:spid="_x0000_s2049"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1F8"/>
    <w:multiLevelType w:val="hybridMultilevel"/>
    <w:tmpl w:val="8C2C0A2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2EB420C"/>
    <w:multiLevelType w:val="hybridMultilevel"/>
    <w:tmpl w:val="C38EC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B7D81"/>
    <w:multiLevelType w:val="hybridMultilevel"/>
    <w:tmpl w:val="4E30D5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292069AF"/>
    <w:multiLevelType w:val="hybridMultilevel"/>
    <w:tmpl w:val="6422C7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2AAC3F06"/>
    <w:multiLevelType w:val="multilevel"/>
    <w:tmpl w:val="F3523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F0131"/>
    <w:multiLevelType w:val="hybridMultilevel"/>
    <w:tmpl w:val="2EA24190"/>
    <w:lvl w:ilvl="0" w:tplc="99143490">
      <w:start w:val="1"/>
      <w:numFmt w:val="decimal"/>
      <w:lvlText w:val="%1."/>
      <w:lvlJc w:val="left"/>
      <w:pPr>
        <w:ind w:left="720" w:hanging="360"/>
      </w:pPr>
      <w:rPr>
        <w:rFonts w:ascii="Times New Roman" w:hAnsi="Times New Roman"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7B856B6"/>
    <w:multiLevelType w:val="hybridMultilevel"/>
    <w:tmpl w:val="93DE5408"/>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nsid w:val="3A1F0620"/>
    <w:multiLevelType w:val="hybridMultilevel"/>
    <w:tmpl w:val="50146CDC"/>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3C1A788A"/>
    <w:multiLevelType w:val="hybridMultilevel"/>
    <w:tmpl w:val="61906484"/>
    <w:lvl w:ilvl="0" w:tplc="587AD0CA">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9">
    <w:nsid w:val="4B2171A5"/>
    <w:multiLevelType w:val="hybridMultilevel"/>
    <w:tmpl w:val="3EF6AD9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C494DAB"/>
    <w:multiLevelType w:val="hybridMultilevel"/>
    <w:tmpl w:val="7862BD52"/>
    <w:lvl w:ilvl="0" w:tplc="BB0C6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610B7"/>
    <w:multiLevelType w:val="hybridMultilevel"/>
    <w:tmpl w:val="8BB29E5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1933689"/>
    <w:multiLevelType w:val="hybridMultilevel"/>
    <w:tmpl w:val="934AFE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58CC5599"/>
    <w:multiLevelType w:val="hybridMultilevel"/>
    <w:tmpl w:val="61906484"/>
    <w:lvl w:ilvl="0" w:tplc="587AD0CA">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4">
    <w:nsid w:val="5AEF466C"/>
    <w:multiLevelType w:val="hybridMultilevel"/>
    <w:tmpl w:val="CAEE98C4"/>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63631A8D"/>
    <w:multiLevelType w:val="hybridMultilevel"/>
    <w:tmpl w:val="0CB02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E25A3"/>
    <w:multiLevelType w:val="hybridMultilevel"/>
    <w:tmpl w:val="513AA57A"/>
    <w:lvl w:ilvl="0" w:tplc="040F0019">
      <w:start w:val="1"/>
      <w:numFmt w:val="lowerLetter"/>
      <w:lvlText w:val="%1."/>
      <w:lvlJc w:val="left"/>
      <w:pPr>
        <w:ind w:left="1571" w:hanging="360"/>
      </w:p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7">
    <w:nsid w:val="6BF973DC"/>
    <w:multiLevelType w:val="hybridMultilevel"/>
    <w:tmpl w:val="4AB45608"/>
    <w:lvl w:ilvl="0" w:tplc="059C9DB0">
      <w:start w:val="1"/>
      <w:numFmt w:val="decimal"/>
      <w:lvlText w:val="%1."/>
      <w:lvlJc w:val="left"/>
      <w:pPr>
        <w:ind w:left="720" w:hanging="360"/>
      </w:pPr>
      <w:rPr>
        <w:rFonts w:ascii="Times New Roman" w:hAnsi="Times New Roman"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6D5E76D3"/>
    <w:multiLevelType w:val="hybridMultilevel"/>
    <w:tmpl w:val="7B6C619C"/>
    <w:lvl w:ilvl="0" w:tplc="5390453E">
      <w:start w:val="2"/>
      <w:numFmt w:val="lowerLetter"/>
      <w:lvlText w:val="%1."/>
      <w:lvlJc w:val="left"/>
      <w:pPr>
        <w:ind w:left="1211"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6DB80CB8"/>
    <w:multiLevelType w:val="hybridMultilevel"/>
    <w:tmpl w:val="49604904"/>
    <w:lvl w:ilvl="0" w:tplc="F91C5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271E9"/>
    <w:multiLevelType w:val="hybridMultilevel"/>
    <w:tmpl w:val="616CDF0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7386369D"/>
    <w:multiLevelType w:val="hybridMultilevel"/>
    <w:tmpl w:val="49604904"/>
    <w:lvl w:ilvl="0" w:tplc="F91C5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968B8"/>
    <w:multiLevelType w:val="hybridMultilevel"/>
    <w:tmpl w:val="77C6693E"/>
    <w:lvl w:ilvl="0" w:tplc="9A52B81C">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12"/>
  </w:num>
  <w:num w:numId="2">
    <w:abstractNumId w:val="5"/>
  </w:num>
  <w:num w:numId="3">
    <w:abstractNumId w:val="11"/>
  </w:num>
  <w:num w:numId="4">
    <w:abstractNumId w:val="4"/>
  </w:num>
  <w:num w:numId="5">
    <w:abstractNumId w:val="2"/>
  </w:num>
  <w:num w:numId="6">
    <w:abstractNumId w:val="3"/>
  </w:num>
  <w:num w:numId="7">
    <w:abstractNumId w:val="17"/>
  </w:num>
  <w:num w:numId="8">
    <w:abstractNumId w:val="6"/>
  </w:num>
  <w:num w:numId="9">
    <w:abstractNumId w:val="13"/>
  </w:num>
  <w:num w:numId="10">
    <w:abstractNumId w:val="9"/>
  </w:num>
  <w:num w:numId="11">
    <w:abstractNumId w:val="18"/>
  </w:num>
  <w:num w:numId="12">
    <w:abstractNumId w:val="7"/>
  </w:num>
  <w:num w:numId="13">
    <w:abstractNumId w:val="15"/>
  </w:num>
  <w:num w:numId="14">
    <w:abstractNumId w:val="1"/>
  </w:num>
  <w:num w:numId="15">
    <w:abstractNumId w:val="10"/>
  </w:num>
  <w:num w:numId="16">
    <w:abstractNumId w:val="19"/>
  </w:num>
  <w:num w:numId="17">
    <w:abstractNumId w:val="21"/>
  </w:num>
  <w:num w:numId="18">
    <w:abstractNumId w:val="14"/>
  </w:num>
  <w:num w:numId="19">
    <w:abstractNumId w:val="16"/>
  </w:num>
  <w:num w:numId="20">
    <w:abstractNumId w:val="22"/>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62"/>
    <w:rsid w:val="00012D98"/>
    <w:rsid w:val="00016A70"/>
    <w:rsid w:val="00020E9E"/>
    <w:rsid w:val="00030D63"/>
    <w:rsid w:val="00047770"/>
    <w:rsid w:val="00052ADF"/>
    <w:rsid w:val="00071BDF"/>
    <w:rsid w:val="000763E7"/>
    <w:rsid w:val="000A35B5"/>
    <w:rsid w:val="000A78E2"/>
    <w:rsid w:val="000B295D"/>
    <w:rsid w:val="000B335D"/>
    <w:rsid w:val="000B3845"/>
    <w:rsid w:val="000C6C43"/>
    <w:rsid w:val="000C71B1"/>
    <w:rsid w:val="000D3DD7"/>
    <w:rsid w:val="001006F4"/>
    <w:rsid w:val="0011239F"/>
    <w:rsid w:val="0011321E"/>
    <w:rsid w:val="00114084"/>
    <w:rsid w:val="0011570E"/>
    <w:rsid w:val="00125DDA"/>
    <w:rsid w:val="00133000"/>
    <w:rsid w:val="00135FE2"/>
    <w:rsid w:val="00161D95"/>
    <w:rsid w:val="001668F6"/>
    <w:rsid w:val="00173185"/>
    <w:rsid w:val="001866B8"/>
    <w:rsid w:val="001A016A"/>
    <w:rsid w:val="001B0D06"/>
    <w:rsid w:val="001B2B31"/>
    <w:rsid w:val="001B3CAC"/>
    <w:rsid w:val="001C1EA0"/>
    <w:rsid w:val="001D3FCF"/>
    <w:rsid w:val="001F1E8E"/>
    <w:rsid w:val="001F7A43"/>
    <w:rsid w:val="00207D33"/>
    <w:rsid w:val="00261FE2"/>
    <w:rsid w:val="002826AD"/>
    <w:rsid w:val="0029105A"/>
    <w:rsid w:val="00291D8F"/>
    <w:rsid w:val="0029393B"/>
    <w:rsid w:val="00293D43"/>
    <w:rsid w:val="00293EE0"/>
    <w:rsid w:val="002A57E9"/>
    <w:rsid w:val="002C4C13"/>
    <w:rsid w:val="002C56AB"/>
    <w:rsid w:val="002D44E8"/>
    <w:rsid w:val="002E3F6A"/>
    <w:rsid w:val="002F031D"/>
    <w:rsid w:val="002F1CAF"/>
    <w:rsid w:val="002F3C3A"/>
    <w:rsid w:val="002F4F41"/>
    <w:rsid w:val="0030423A"/>
    <w:rsid w:val="003042E9"/>
    <w:rsid w:val="0031685C"/>
    <w:rsid w:val="00320F75"/>
    <w:rsid w:val="00322FEA"/>
    <w:rsid w:val="00336C89"/>
    <w:rsid w:val="003541F5"/>
    <w:rsid w:val="00357646"/>
    <w:rsid w:val="00357DE0"/>
    <w:rsid w:val="00360554"/>
    <w:rsid w:val="0037037D"/>
    <w:rsid w:val="003726B3"/>
    <w:rsid w:val="003736FE"/>
    <w:rsid w:val="003A09EA"/>
    <w:rsid w:val="003A722A"/>
    <w:rsid w:val="003B62DA"/>
    <w:rsid w:val="003C41D8"/>
    <w:rsid w:val="003D1460"/>
    <w:rsid w:val="003D1CC4"/>
    <w:rsid w:val="003D3CBC"/>
    <w:rsid w:val="003D6848"/>
    <w:rsid w:val="003D691A"/>
    <w:rsid w:val="003F738D"/>
    <w:rsid w:val="004005FC"/>
    <w:rsid w:val="004013ED"/>
    <w:rsid w:val="004211CC"/>
    <w:rsid w:val="00424237"/>
    <w:rsid w:val="004265D5"/>
    <w:rsid w:val="004331B0"/>
    <w:rsid w:val="00433442"/>
    <w:rsid w:val="00436659"/>
    <w:rsid w:val="00455DD6"/>
    <w:rsid w:val="00475926"/>
    <w:rsid w:val="0048114D"/>
    <w:rsid w:val="00485422"/>
    <w:rsid w:val="0049027B"/>
    <w:rsid w:val="0049642E"/>
    <w:rsid w:val="004D3AD9"/>
    <w:rsid w:val="004D6240"/>
    <w:rsid w:val="004D70AD"/>
    <w:rsid w:val="004F2916"/>
    <w:rsid w:val="004F4F0C"/>
    <w:rsid w:val="004F63AE"/>
    <w:rsid w:val="00502489"/>
    <w:rsid w:val="00513BEF"/>
    <w:rsid w:val="005247F9"/>
    <w:rsid w:val="00526023"/>
    <w:rsid w:val="005729D5"/>
    <w:rsid w:val="00572EAA"/>
    <w:rsid w:val="005746CC"/>
    <w:rsid w:val="00574B8E"/>
    <w:rsid w:val="00590540"/>
    <w:rsid w:val="00591DA7"/>
    <w:rsid w:val="00595DCD"/>
    <w:rsid w:val="005A4065"/>
    <w:rsid w:val="005C4CAC"/>
    <w:rsid w:val="005E1814"/>
    <w:rsid w:val="005E1A41"/>
    <w:rsid w:val="005F18C3"/>
    <w:rsid w:val="005F6D05"/>
    <w:rsid w:val="00624C3C"/>
    <w:rsid w:val="00645C81"/>
    <w:rsid w:val="0065455D"/>
    <w:rsid w:val="00660052"/>
    <w:rsid w:val="00676003"/>
    <w:rsid w:val="00682A5F"/>
    <w:rsid w:val="006A1571"/>
    <w:rsid w:val="006A1982"/>
    <w:rsid w:val="006B5429"/>
    <w:rsid w:val="006C1004"/>
    <w:rsid w:val="006D181C"/>
    <w:rsid w:val="006D642D"/>
    <w:rsid w:val="006E4755"/>
    <w:rsid w:val="006F0AB2"/>
    <w:rsid w:val="00702EA1"/>
    <w:rsid w:val="007256E0"/>
    <w:rsid w:val="00733E9E"/>
    <w:rsid w:val="00766727"/>
    <w:rsid w:val="00776667"/>
    <w:rsid w:val="00782A44"/>
    <w:rsid w:val="007A6AF3"/>
    <w:rsid w:val="007B668A"/>
    <w:rsid w:val="007C0923"/>
    <w:rsid w:val="007C138C"/>
    <w:rsid w:val="007C6578"/>
    <w:rsid w:val="007D12D1"/>
    <w:rsid w:val="007E6282"/>
    <w:rsid w:val="00822340"/>
    <w:rsid w:val="008314BE"/>
    <w:rsid w:val="00832915"/>
    <w:rsid w:val="00832FF9"/>
    <w:rsid w:val="00835758"/>
    <w:rsid w:val="00840641"/>
    <w:rsid w:val="008444C6"/>
    <w:rsid w:val="008B5C0F"/>
    <w:rsid w:val="008C7E76"/>
    <w:rsid w:val="008D551E"/>
    <w:rsid w:val="008E4898"/>
    <w:rsid w:val="008E56D9"/>
    <w:rsid w:val="008E631D"/>
    <w:rsid w:val="008F1A0D"/>
    <w:rsid w:val="008F787C"/>
    <w:rsid w:val="008F7C87"/>
    <w:rsid w:val="009053C0"/>
    <w:rsid w:val="00906EFA"/>
    <w:rsid w:val="009136A4"/>
    <w:rsid w:val="009300DB"/>
    <w:rsid w:val="00935D62"/>
    <w:rsid w:val="00952FC9"/>
    <w:rsid w:val="009550E9"/>
    <w:rsid w:val="009C6DAC"/>
    <w:rsid w:val="009C728D"/>
    <w:rsid w:val="009E16C4"/>
    <w:rsid w:val="00A027A7"/>
    <w:rsid w:val="00A07CAD"/>
    <w:rsid w:val="00A26BD0"/>
    <w:rsid w:val="00A45650"/>
    <w:rsid w:val="00A45B89"/>
    <w:rsid w:val="00A506AA"/>
    <w:rsid w:val="00A6295A"/>
    <w:rsid w:val="00A76B7F"/>
    <w:rsid w:val="00AA3FA2"/>
    <w:rsid w:val="00AA74A0"/>
    <w:rsid w:val="00AB1D97"/>
    <w:rsid w:val="00AB5411"/>
    <w:rsid w:val="00AB7BA4"/>
    <w:rsid w:val="00AD54D5"/>
    <w:rsid w:val="00AE0362"/>
    <w:rsid w:val="00AE1A7E"/>
    <w:rsid w:val="00B14064"/>
    <w:rsid w:val="00B2083E"/>
    <w:rsid w:val="00B22F34"/>
    <w:rsid w:val="00B24461"/>
    <w:rsid w:val="00B43FAE"/>
    <w:rsid w:val="00B538C6"/>
    <w:rsid w:val="00B60FCC"/>
    <w:rsid w:val="00B65C2A"/>
    <w:rsid w:val="00B66162"/>
    <w:rsid w:val="00B740D7"/>
    <w:rsid w:val="00B9018E"/>
    <w:rsid w:val="00B90B1C"/>
    <w:rsid w:val="00B95604"/>
    <w:rsid w:val="00BA23B8"/>
    <w:rsid w:val="00BC31C2"/>
    <w:rsid w:val="00BD2708"/>
    <w:rsid w:val="00BE4F1F"/>
    <w:rsid w:val="00BE755C"/>
    <w:rsid w:val="00BF521A"/>
    <w:rsid w:val="00BF694F"/>
    <w:rsid w:val="00C0047F"/>
    <w:rsid w:val="00C10B3B"/>
    <w:rsid w:val="00C142C4"/>
    <w:rsid w:val="00C26781"/>
    <w:rsid w:val="00C3235F"/>
    <w:rsid w:val="00C32784"/>
    <w:rsid w:val="00C365A7"/>
    <w:rsid w:val="00C516FE"/>
    <w:rsid w:val="00C643ED"/>
    <w:rsid w:val="00C71661"/>
    <w:rsid w:val="00C80EA4"/>
    <w:rsid w:val="00C83635"/>
    <w:rsid w:val="00CF0D18"/>
    <w:rsid w:val="00D035D7"/>
    <w:rsid w:val="00D061AC"/>
    <w:rsid w:val="00D12491"/>
    <w:rsid w:val="00D20ECA"/>
    <w:rsid w:val="00D300F9"/>
    <w:rsid w:val="00D42921"/>
    <w:rsid w:val="00D575E3"/>
    <w:rsid w:val="00D667D1"/>
    <w:rsid w:val="00D6713F"/>
    <w:rsid w:val="00D8459D"/>
    <w:rsid w:val="00DA1AAD"/>
    <w:rsid w:val="00DD19B0"/>
    <w:rsid w:val="00DD2386"/>
    <w:rsid w:val="00DE70A2"/>
    <w:rsid w:val="00E11578"/>
    <w:rsid w:val="00E15EC6"/>
    <w:rsid w:val="00E17647"/>
    <w:rsid w:val="00E44A97"/>
    <w:rsid w:val="00E5143C"/>
    <w:rsid w:val="00E60054"/>
    <w:rsid w:val="00E65DC2"/>
    <w:rsid w:val="00E7428E"/>
    <w:rsid w:val="00E9304A"/>
    <w:rsid w:val="00EB2E76"/>
    <w:rsid w:val="00EB43D4"/>
    <w:rsid w:val="00EE232C"/>
    <w:rsid w:val="00EE7385"/>
    <w:rsid w:val="00EF0F15"/>
    <w:rsid w:val="00EF3373"/>
    <w:rsid w:val="00EF482D"/>
    <w:rsid w:val="00F245EF"/>
    <w:rsid w:val="00F2476C"/>
    <w:rsid w:val="00F40007"/>
    <w:rsid w:val="00F43352"/>
    <w:rsid w:val="00F56E7F"/>
    <w:rsid w:val="00F61EC4"/>
    <w:rsid w:val="00F706DB"/>
    <w:rsid w:val="00F73A94"/>
    <w:rsid w:val="00F93D53"/>
    <w:rsid w:val="00F969A2"/>
    <w:rsid w:val="00FA1F93"/>
    <w:rsid w:val="00FA5845"/>
    <w:rsid w:val="00FA5D0D"/>
    <w:rsid w:val="00FD1478"/>
    <w:rsid w:val="00FD638A"/>
    <w:rsid w:val="00FD7972"/>
    <w:rsid w:val="00FF1C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62"/>
    <w:rPr>
      <w:rFonts w:eastAsiaTheme="minorEastAsia"/>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62"/>
    <w:pPr>
      <w:ind w:left="720"/>
      <w:contextualSpacing/>
    </w:pPr>
  </w:style>
  <w:style w:type="character" w:styleId="Hyperlink">
    <w:name w:val="Hyperlink"/>
    <w:basedOn w:val="DefaultParagraphFont"/>
    <w:uiPriority w:val="99"/>
    <w:semiHidden/>
    <w:unhideWhenUsed/>
    <w:rsid w:val="00935D62"/>
    <w:rPr>
      <w:color w:val="0000FF"/>
      <w:u w:val="single"/>
    </w:rPr>
  </w:style>
  <w:style w:type="character" w:styleId="CommentReference">
    <w:name w:val="annotation reference"/>
    <w:basedOn w:val="DefaultParagraphFont"/>
    <w:uiPriority w:val="99"/>
    <w:semiHidden/>
    <w:unhideWhenUsed/>
    <w:rsid w:val="00935D62"/>
    <w:rPr>
      <w:sz w:val="16"/>
      <w:szCs w:val="16"/>
    </w:rPr>
  </w:style>
  <w:style w:type="paragraph" w:styleId="CommentText">
    <w:name w:val="annotation text"/>
    <w:basedOn w:val="Normal"/>
    <w:link w:val="CommentTextChar"/>
    <w:uiPriority w:val="99"/>
    <w:semiHidden/>
    <w:unhideWhenUsed/>
    <w:rsid w:val="00935D62"/>
    <w:pPr>
      <w:spacing w:line="240" w:lineRule="auto"/>
    </w:pPr>
    <w:rPr>
      <w:sz w:val="20"/>
      <w:szCs w:val="20"/>
    </w:rPr>
  </w:style>
  <w:style w:type="character" w:customStyle="1" w:styleId="CommentTextChar">
    <w:name w:val="Comment Text Char"/>
    <w:basedOn w:val="DefaultParagraphFont"/>
    <w:link w:val="CommentText"/>
    <w:uiPriority w:val="99"/>
    <w:semiHidden/>
    <w:rsid w:val="00935D62"/>
    <w:rPr>
      <w:rFonts w:eastAsiaTheme="minorEastAsia"/>
      <w:sz w:val="20"/>
      <w:szCs w:val="20"/>
      <w:lang w:val="is-IS" w:eastAsia="is-IS"/>
    </w:rPr>
  </w:style>
  <w:style w:type="paragraph" w:customStyle="1" w:styleId="Default">
    <w:name w:val="Default"/>
    <w:rsid w:val="00935D62"/>
    <w:pPr>
      <w:autoSpaceDE w:val="0"/>
      <w:autoSpaceDN w:val="0"/>
      <w:adjustRightInd w:val="0"/>
      <w:spacing w:after="0" w:line="240" w:lineRule="auto"/>
    </w:pPr>
    <w:rPr>
      <w:rFonts w:ascii="Calibri" w:eastAsiaTheme="minorEastAsia" w:hAnsi="Calibri" w:cs="Calibri"/>
      <w:color w:val="000000"/>
      <w:sz w:val="24"/>
      <w:szCs w:val="24"/>
      <w:lang w:val="is-IS" w:eastAsia="is-IS"/>
    </w:rPr>
  </w:style>
  <w:style w:type="paragraph" w:styleId="BalloonText">
    <w:name w:val="Balloon Text"/>
    <w:basedOn w:val="Normal"/>
    <w:link w:val="BalloonTextChar"/>
    <w:uiPriority w:val="99"/>
    <w:semiHidden/>
    <w:unhideWhenUsed/>
    <w:rsid w:val="0093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62"/>
    <w:rPr>
      <w:rFonts w:ascii="Tahoma" w:eastAsiaTheme="minorEastAsia" w:hAnsi="Tahoma" w:cs="Tahoma"/>
      <w:sz w:val="16"/>
      <w:szCs w:val="16"/>
      <w:lang w:val="is-IS" w:eastAsia="is-IS"/>
    </w:rPr>
  </w:style>
  <w:style w:type="paragraph" w:styleId="CommentSubject">
    <w:name w:val="annotation subject"/>
    <w:basedOn w:val="CommentText"/>
    <w:next w:val="CommentText"/>
    <w:link w:val="CommentSubjectChar"/>
    <w:uiPriority w:val="99"/>
    <w:semiHidden/>
    <w:unhideWhenUsed/>
    <w:rsid w:val="000A35B5"/>
    <w:rPr>
      <w:b/>
      <w:bCs/>
    </w:rPr>
  </w:style>
  <w:style w:type="character" w:customStyle="1" w:styleId="CommentSubjectChar">
    <w:name w:val="Comment Subject Char"/>
    <w:basedOn w:val="CommentTextChar"/>
    <w:link w:val="CommentSubject"/>
    <w:uiPriority w:val="99"/>
    <w:semiHidden/>
    <w:rsid w:val="000A35B5"/>
    <w:rPr>
      <w:rFonts w:eastAsiaTheme="minorEastAsia"/>
      <w:b/>
      <w:bCs/>
      <w:sz w:val="20"/>
      <w:szCs w:val="20"/>
      <w:lang w:val="is-IS" w:eastAsia="is-IS"/>
    </w:rPr>
  </w:style>
  <w:style w:type="paragraph" w:styleId="Revision">
    <w:name w:val="Revision"/>
    <w:hidden/>
    <w:uiPriority w:val="99"/>
    <w:semiHidden/>
    <w:rsid w:val="002C56AB"/>
    <w:pPr>
      <w:spacing w:after="0" w:line="240" w:lineRule="auto"/>
    </w:pPr>
    <w:rPr>
      <w:rFonts w:eastAsiaTheme="minorEastAsia"/>
      <w:lang w:val="is-IS" w:eastAsia="is-IS"/>
    </w:rPr>
  </w:style>
  <w:style w:type="paragraph" w:styleId="Header">
    <w:name w:val="header"/>
    <w:basedOn w:val="Normal"/>
    <w:link w:val="HeaderChar"/>
    <w:uiPriority w:val="99"/>
    <w:unhideWhenUsed/>
    <w:rsid w:val="00135F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5FE2"/>
    <w:rPr>
      <w:rFonts w:eastAsiaTheme="minorEastAsia"/>
      <w:lang w:val="is-IS" w:eastAsia="is-IS"/>
    </w:rPr>
  </w:style>
  <w:style w:type="paragraph" w:styleId="Footer">
    <w:name w:val="footer"/>
    <w:basedOn w:val="Normal"/>
    <w:link w:val="FooterChar"/>
    <w:uiPriority w:val="99"/>
    <w:unhideWhenUsed/>
    <w:rsid w:val="00135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FE2"/>
    <w:rPr>
      <w:rFonts w:eastAsiaTheme="minorEastAsia"/>
      <w:lang w:val="is-IS"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62"/>
    <w:rPr>
      <w:rFonts w:eastAsiaTheme="minorEastAsia"/>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62"/>
    <w:pPr>
      <w:ind w:left="720"/>
      <w:contextualSpacing/>
    </w:pPr>
  </w:style>
  <w:style w:type="character" w:styleId="Hyperlink">
    <w:name w:val="Hyperlink"/>
    <w:basedOn w:val="DefaultParagraphFont"/>
    <w:uiPriority w:val="99"/>
    <w:semiHidden/>
    <w:unhideWhenUsed/>
    <w:rsid w:val="00935D62"/>
    <w:rPr>
      <w:color w:val="0000FF"/>
      <w:u w:val="single"/>
    </w:rPr>
  </w:style>
  <w:style w:type="character" w:styleId="CommentReference">
    <w:name w:val="annotation reference"/>
    <w:basedOn w:val="DefaultParagraphFont"/>
    <w:uiPriority w:val="99"/>
    <w:semiHidden/>
    <w:unhideWhenUsed/>
    <w:rsid w:val="00935D62"/>
    <w:rPr>
      <w:sz w:val="16"/>
      <w:szCs w:val="16"/>
    </w:rPr>
  </w:style>
  <w:style w:type="paragraph" w:styleId="CommentText">
    <w:name w:val="annotation text"/>
    <w:basedOn w:val="Normal"/>
    <w:link w:val="CommentTextChar"/>
    <w:uiPriority w:val="99"/>
    <w:semiHidden/>
    <w:unhideWhenUsed/>
    <w:rsid w:val="00935D62"/>
    <w:pPr>
      <w:spacing w:line="240" w:lineRule="auto"/>
    </w:pPr>
    <w:rPr>
      <w:sz w:val="20"/>
      <w:szCs w:val="20"/>
    </w:rPr>
  </w:style>
  <w:style w:type="character" w:customStyle="1" w:styleId="CommentTextChar">
    <w:name w:val="Comment Text Char"/>
    <w:basedOn w:val="DefaultParagraphFont"/>
    <w:link w:val="CommentText"/>
    <w:uiPriority w:val="99"/>
    <w:semiHidden/>
    <w:rsid w:val="00935D62"/>
    <w:rPr>
      <w:rFonts w:eastAsiaTheme="minorEastAsia"/>
      <w:sz w:val="20"/>
      <w:szCs w:val="20"/>
      <w:lang w:val="is-IS" w:eastAsia="is-IS"/>
    </w:rPr>
  </w:style>
  <w:style w:type="paragraph" w:customStyle="1" w:styleId="Default">
    <w:name w:val="Default"/>
    <w:rsid w:val="00935D62"/>
    <w:pPr>
      <w:autoSpaceDE w:val="0"/>
      <w:autoSpaceDN w:val="0"/>
      <w:adjustRightInd w:val="0"/>
      <w:spacing w:after="0" w:line="240" w:lineRule="auto"/>
    </w:pPr>
    <w:rPr>
      <w:rFonts w:ascii="Calibri" w:eastAsiaTheme="minorEastAsia" w:hAnsi="Calibri" w:cs="Calibri"/>
      <w:color w:val="000000"/>
      <w:sz w:val="24"/>
      <w:szCs w:val="24"/>
      <w:lang w:val="is-IS" w:eastAsia="is-IS"/>
    </w:rPr>
  </w:style>
  <w:style w:type="paragraph" w:styleId="BalloonText">
    <w:name w:val="Balloon Text"/>
    <w:basedOn w:val="Normal"/>
    <w:link w:val="BalloonTextChar"/>
    <w:uiPriority w:val="99"/>
    <w:semiHidden/>
    <w:unhideWhenUsed/>
    <w:rsid w:val="0093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62"/>
    <w:rPr>
      <w:rFonts w:ascii="Tahoma" w:eastAsiaTheme="minorEastAsia" w:hAnsi="Tahoma" w:cs="Tahoma"/>
      <w:sz w:val="16"/>
      <w:szCs w:val="16"/>
      <w:lang w:val="is-IS" w:eastAsia="is-IS"/>
    </w:rPr>
  </w:style>
  <w:style w:type="paragraph" w:styleId="CommentSubject">
    <w:name w:val="annotation subject"/>
    <w:basedOn w:val="CommentText"/>
    <w:next w:val="CommentText"/>
    <w:link w:val="CommentSubjectChar"/>
    <w:uiPriority w:val="99"/>
    <w:semiHidden/>
    <w:unhideWhenUsed/>
    <w:rsid w:val="000A35B5"/>
    <w:rPr>
      <w:b/>
      <w:bCs/>
    </w:rPr>
  </w:style>
  <w:style w:type="character" w:customStyle="1" w:styleId="CommentSubjectChar">
    <w:name w:val="Comment Subject Char"/>
    <w:basedOn w:val="CommentTextChar"/>
    <w:link w:val="CommentSubject"/>
    <w:uiPriority w:val="99"/>
    <w:semiHidden/>
    <w:rsid w:val="000A35B5"/>
    <w:rPr>
      <w:rFonts w:eastAsiaTheme="minorEastAsia"/>
      <w:b/>
      <w:bCs/>
      <w:sz w:val="20"/>
      <w:szCs w:val="20"/>
      <w:lang w:val="is-IS" w:eastAsia="is-IS"/>
    </w:rPr>
  </w:style>
  <w:style w:type="paragraph" w:styleId="Revision">
    <w:name w:val="Revision"/>
    <w:hidden/>
    <w:uiPriority w:val="99"/>
    <w:semiHidden/>
    <w:rsid w:val="002C56AB"/>
    <w:pPr>
      <w:spacing w:after="0" w:line="240" w:lineRule="auto"/>
    </w:pPr>
    <w:rPr>
      <w:rFonts w:eastAsiaTheme="minorEastAsia"/>
      <w:lang w:val="is-IS" w:eastAsia="is-IS"/>
    </w:rPr>
  </w:style>
  <w:style w:type="paragraph" w:styleId="Header">
    <w:name w:val="header"/>
    <w:basedOn w:val="Normal"/>
    <w:link w:val="HeaderChar"/>
    <w:uiPriority w:val="99"/>
    <w:unhideWhenUsed/>
    <w:rsid w:val="00135F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5FE2"/>
    <w:rPr>
      <w:rFonts w:eastAsiaTheme="minorEastAsia"/>
      <w:lang w:val="is-IS" w:eastAsia="is-IS"/>
    </w:rPr>
  </w:style>
  <w:style w:type="paragraph" w:styleId="Footer">
    <w:name w:val="footer"/>
    <w:basedOn w:val="Normal"/>
    <w:link w:val="FooterChar"/>
    <w:uiPriority w:val="99"/>
    <w:unhideWhenUsed/>
    <w:rsid w:val="00135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FE2"/>
    <w:rPr>
      <w:rFonts w:eastAsiaTheme="minorEastAsia"/>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8406">
      <w:bodyDiv w:val="1"/>
      <w:marLeft w:val="0"/>
      <w:marRight w:val="0"/>
      <w:marTop w:val="0"/>
      <w:marBottom w:val="0"/>
      <w:divBdr>
        <w:top w:val="none" w:sz="0" w:space="0" w:color="auto"/>
        <w:left w:val="none" w:sz="0" w:space="0" w:color="auto"/>
        <w:bottom w:val="none" w:sz="0" w:space="0" w:color="auto"/>
        <w:right w:val="none" w:sz="0" w:space="0" w:color="auto"/>
      </w:divBdr>
    </w:div>
    <w:div w:id="20920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E149-BD4A-4935-875E-4A4A8704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Unnur</dc:creator>
  <cp:lastModifiedBy>Jóhannes Tómasson</cp:lastModifiedBy>
  <cp:revision>4</cp:revision>
  <cp:lastPrinted>2014-11-05T10:05:00Z</cp:lastPrinted>
  <dcterms:created xsi:type="dcterms:W3CDTF">2014-11-05T10:44:00Z</dcterms:created>
  <dcterms:modified xsi:type="dcterms:W3CDTF">2014-11-05T11:47:00Z</dcterms:modified>
</cp:coreProperties>
</file>